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35" w:rsidRDefault="00080FCC" w:rsidP="00080FCC">
      <w:r w:rsidRPr="00395BC9">
        <w:rPr>
          <w:rFonts w:ascii="Trebuchet MS" w:hAnsi="Trebuchet MS"/>
          <w:noProof/>
          <w:sz w:val="26"/>
          <w:szCs w:val="2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-1151255</wp:posOffset>
            </wp:positionH>
            <wp:positionV relativeFrom="paragraph">
              <wp:posOffset>1716633</wp:posOffset>
            </wp:positionV>
            <wp:extent cx="914400" cy="920115"/>
            <wp:effectExtent l="0" t="0" r="0" b="0"/>
            <wp:wrapNone/>
            <wp:docPr id="2" name="Image 1" descr="Description : Description : Description : Description : Description : Description : Description : Description : Description : Description : Description : qrcode_13962593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Description : Description : Description : Description : Description : Description : Description : Description : Description : Description : qrcode_139625939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835" w:rsidRPr="00FC4835" w:rsidRDefault="00120CFC" w:rsidP="00FC4835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790498</wp:posOffset>
                </wp:positionH>
                <wp:positionV relativeFrom="paragraph">
                  <wp:posOffset>9525</wp:posOffset>
                </wp:positionV>
                <wp:extent cx="3496310" cy="1404620"/>
                <wp:effectExtent l="0" t="0" r="27940" b="222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CFC" w:rsidRPr="00120CFC" w:rsidRDefault="00120CFC" w:rsidP="00120CF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20CFC">
                              <w:rPr>
                                <w:sz w:val="40"/>
                                <w:szCs w:val="40"/>
                              </w:rPr>
                              <w:t>Déclaration CGT</w:t>
                            </w:r>
                          </w:p>
                          <w:p w:rsidR="00120CFC" w:rsidRPr="00120CFC" w:rsidRDefault="00120CFC" w:rsidP="00120CF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20CFC">
                              <w:rPr>
                                <w:sz w:val="40"/>
                                <w:szCs w:val="40"/>
                              </w:rPr>
                              <w:t>NAO Salaire du 27 février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2.25pt;margin-top:.75pt;width:275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">
                <v:textbox style="mso-fit-shape-to-text:t">
                  <w:txbxContent>
                    <w:p w:rsidR="00120CFC" w:rsidRPr="00120CFC" w:rsidRDefault="00120CFC" w:rsidP="00120CF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20CFC">
                        <w:rPr>
                          <w:sz w:val="40"/>
                          <w:szCs w:val="40"/>
                        </w:rPr>
                        <w:t>Déclaration CGT</w:t>
                      </w:r>
                    </w:p>
                    <w:p w:rsidR="00120CFC" w:rsidRPr="00120CFC" w:rsidRDefault="00120CFC" w:rsidP="00120CF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20CFC">
                        <w:rPr>
                          <w:sz w:val="40"/>
                          <w:szCs w:val="40"/>
                        </w:rPr>
                        <w:t>NAO Salaire du 27 février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4835" w:rsidRPr="00FC4835" w:rsidRDefault="00FC4835" w:rsidP="00FC4835"/>
    <w:p w:rsidR="00FC4835" w:rsidRPr="00FC4835" w:rsidRDefault="00FC4835" w:rsidP="00FC4835"/>
    <w:p w:rsidR="00120CFC" w:rsidRDefault="00120CFC" w:rsidP="00FC4835"/>
    <w:p w:rsidR="00120CFC" w:rsidRDefault="00120CFC" w:rsidP="00FC4835"/>
    <w:p w:rsidR="00120CFC" w:rsidRDefault="00120CFC" w:rsidP="00FC4835"/>
    <w:p w:rsidR="00120CFC" w:rsidRDefault="00120CFC" w:rsidP="00FC4835"/>
    <w:p w:rsidR="00FC4835" w:rsidRDefault="00FC4835" w:rsidP="00FC4835">
      <w:r>
        <w:t>La CGT ne peut accepter les propositions humiliantes et indécentes que vous avez formulées lors de la dernière réunion vis-à-vis des salariés qui s’investissent quotidiennement et qui font leur maximum, malgré une organisation déplorable, afin de sortir les avions en temps et en heure.</w:t>
      </w:r>
    </w:p>
    <w:p w:rsidR="00120CFC" w:rsidRDefault="00120CFC" w:rsidP="00FC4835"/>
    <w:p w:rsidR="00FC4835" w:rsidRDefault="00FC4835" w:rsidP="00FC4835">
      <w:r>
        <w:t>La CGT n’a de cesse de vous répéter que l’inflation réelle du coût de la vie de par le poids des charges fixes financières augmente continuellement.</w:t>
      </w:r>
    </w:p>
    <w:p w:rsidR="00120CFC" w:rsidRDefault="00120CFC" w:rsidP="00FC4835"/>
    <w:p w:rsidR="00FC4835" w:rsidRDefault="00FC4835" w:rsidP="00FC4835">
      <w:r>
        <w:t>La forte inflation depuis deux ans n’est pas dû aux diverses guerres, ni au dérèglement climatique  et ni à la crise énergétique mais bel et bien à votre course aux profits.</w:t>
      </w:r>
    </w:p>
    <w:p w:rsidR="00120CFC" w:rsidRDefault="00120CFC" w:rsidP="00FC4835"/>
    <w:p w:rsidR="00FC4835" w:rsidRDefault="00FC4835" w:rsidP="00FC4835">
      <w:r>
        <w:t>En effet les économistes du FMI ont établi que les entreprises ont augmenté leurs prix bien plus que leurs coûts de production ne l’exigeaient.</w:t>
      </w:r>
    </w:p>
    <w:p w:rsidR="00120CFC" w:rsidRDefault="00120CFC" w:rsidP="00FC4835"/>
    <w:p w:rsidR="00FC4835" w:rsidRDefault="00FC4835" w:rsidP="00FC4835">
      <w:r>
        <w:t>Le président de l’Autorité de la concurrence a souligné des « </w:t>
      </w:r>
      <w:r w:rsidRPr="0040002C">
        <w:rPr>
          <w:i/>
        </w:rPr>
        <w:t>profits excessifs</w:t>
      </w:r>
      <w:r>
        <w:t> » et annoncé que « </w:t>
      </w:r>
      <w:r w:rsidRPr="0040002C">
        <w:rPr>
          <w:i/>
        </w:rPr>
        <w:t>l’inflation risquerait de durer plus longtemps que prévu si les entreprises en profitent pour augmenter les prix au-delà de l’augmentation de leurs coûts</w:t>
      </w:r>
      <w:r>
        <w:t> ».</w:t>
      </w:r>
    </w:p>
    <w:p w:rsidR="00120CFC" w:rsidRDefault="00120CFC" w:rsidP="00FC4835"/>
    <w:p w:rsidR="00FC4835" w:rsidRDefault="00FC4835" w:rsidP="00FC4835">
      <w:r>
        <w:t xml:space="preserve">L’évolution du prix global du panier a subi une augmentation de </w:t>
      </w:r>
      <w:r w:rsidRPr="006E26EC">
        <w:rPr>
          <w:b/>
        </w:rPr>
        <w:t>+21.7%</w:t>
      </w:r>
      <w:r>
        <w:t xml:space="preserve"> de janvier 2022 à janvier 2024 et</w:t>
      </w:r>
      <w:r w:rsidRPr="0040002C">
        <w:t xml:space="preserve"> </w:t>
      </w:r>
      <w:r>
        <w:t xml:space="preserve">de </w:t>
      </w:r>
      <w:r w:rsidRPr="006E26EC">
        <w:rPr>
          <w:b/>
        </w:rPr>
        <w:t>+5.4%</w:t>
      </w:r>
      <w:r>
        <w:t xml:space="preserve"> de janvier 2023 à janvier 2024.</w:t>
      </w:r>
    </w:p>
    <w:p w:rsidR="00120CFC" w:rsidRDefault="00120CFC" w:rsidP="00FC4835"/>
    <w:p w:rsidR="00FC4835" w:rsidRDefault="00FC4835" w:rsidP="00FC4835">
      <w:r>
        <w:t xml:space="preserve">Pour cette dernière période les produits tel que le sucre a vu une augmentation de </w:t>
      </w:r>
      <w:r w:rsidRPr="006E26EC">
        <w:rPr>
          <w:b/>
        </w:rPr>
        <w:t>+10.5%</w:t>
      </w:r>
      <w:r>
        <w:t xml:space="preserve">, les jus de fruits de </w:t>
      </w:r>
      <w:r w:rsidRPr="006E26EC">
        <w:rPr>
          <w:b/>
        </w:rPr>
        <w:t>+9.7%</w:t>
      </w:r>
      <w:r>
        <w:t xml:space="preserve">, les légumes en conserves de </w:t>
      </w:r>
      <w:r w:rsidRPr="006E26EC">
        <w:rPr>
          <w:b/>
        </w:rPr>
        <w:t>+8.4%</w:t>
      </w:r>
      <w:r>
        <w:t xml:space="preserve">, les yaourts de </w:t>
      </w:r>
      <w:r w:rsidRPr="006E26EC">
        <w:rPr>
          <w:b/>
        </w:rPr>
        <w:t>+7.4%</w:t>
      </w:r>
      <w:r>
        <w:t xml:space="preserve"> et le lait de </w:t>
      </w:r>
      <w:r w:rsidRPr="006E26EC">
        <w:rPr>
          <w:b/>
        </w:rPr>
        <w:t>+7%</w:t>
      </w:r>
      <w:r>
        <w:t>. Ce sont tous des produits de première nécessité.</w:t>
      </w:r>
    </w:p>
    <w:p w:rsidR="00120CFC" w:rsidRDefault="00120CFC" w:rsidP="00FC4835"/>
    <w:p w:rsidR="00FC4835" w:rsidRDefault="00120CFC" w:rsidP="00FC4835">
      <w:r>
        <w:t>Sans</w:t>
      </w:r>
      <w:r w:rsidR="00FC4835">
        <w:t xml:space="preserve"> oublier l’augmentation de l’énergie</w:t>
      </w:r>
      <w:r>
        <w:t xml:space="preserve"> </w:t>
      </w:r>
      <w:r w:rsidRPr="00120CFC">
        <w:rPr>
          <w:b/>
        </w:rPr>
        <w:t>+10%</w:t>
      </w:r>
      <w:r>
        <w:t xml:space="preserve">, des assurances </w:t>
      </w:r>
      <w:r w:rsidRPr="00120CFC">
        <w:rPr>
          <w:b/>
        </w:rPr>
        <w:t>+5%</w:t>
      </w:r>
      <w:r>
        <w:t xml:space="preserve"> et mutuelles </w:t>
      </w:r>
      <w:r w:rsidRPr="00120CFC">
        <w:rPr>
          <w:b/>
        </w:rPr>
        <w:t>+10%</w:t>
      </w:r>
      <w:r w:rsidR="00FC4835" w:rsidRPr="00120CFC">
        <w:rPr>
          <w:b/>
        </w:rPr>
        <w:t>.</w:t>
      </w:r>
    </w:p>
    <w:p w:rsidR="00120CFC" w:rsidRDefault="00120CFC" w:rsidP="00FC4835"/>
    <w:p w:rsidR="00FC4835" w:rsidRDefault="00FC4835" w:rsidP="00FC4835">
      <w:r>
        <w:t xml:space="preserve">Avec votre proposition de </w:t>
      </w:r>
      <w:r w:rsidRPr="00120CFC">
        <w:rPr>
          <w:b/>
        </w:rPr>
        <w:t>2%</w:t>
      </w:r>
      <w:r>
        <w:t xml:space="preserve"> d’</w:t>
      </w:r>
      <w:r w:rsidRPr="00120CFC">
        <w:rPr>
          <w:b/>
        </w:rPr>
        <w:t>A</w:t>
      </w:r>
      <w:r w:rsidR="00120CFC">
        <w:t xml:space="preserve">ugmentation </w:t>
      </w:r>
      <w:r w:rsidRPr="00120CFC">
        <w:rPr>
          <w:b/>
        </w:rPr>
        <w:t>G</w:t>
      </w:r>
      <w:r w:rsidR="00120CFC">
        <w:t>énérale</w:t>
      </w:r>
      <w:r>
        <w:t>, on se rend bien compte que nous sommes loin de couvrir toutes ces augmentations.</w:t>
      </w:r>
    </w:p>
    <w:p w:rsidR="00120CFC" w:rsidRDefault="00120CFC" w:rsidP="00FC4835"/>
    <w:p w:rsidR="00120CFC" w:rsidRDefault="00120CFC" w:rsidP="00FC4835">
      <w:r>
        <w:t xml:space="preserve">La CGT vous rappelle que l’AG doit combler, à elle seule, l’évolution de cette inflation. </w:t>
      </w:r>
    </w:p>
    <w:p w:rsidR="00120CFC" w:rsidRDefault="00120CFC" w:rsidP="00FC4835"/>
    <w:p w:rsidR="00FC4835" w:rsidRDefault="00FC4835" w:rsidP="00FC4835">
      <w:r>
        <w:t>Votre politique salariale au rabais est le fruit de votre croyance à une mythologie économique libérale.</w:t>
      </w:r>
      <w:r w:rsidR="002A5C94">
        <w:t xml:space="preserve"> </w:t>
      </w:r>
    </w:p>
    <w:p w:rsidR="002A5C94" w:rsidRDefault="002A5C94" w:rsidP="00FC4835"/>
    <w:p w:rsidR="002A5C94" w:rsidRDefault="002A5C94" w:rsidP="00FC4835">
      <w:r>
        <w:t xml:space="preserve">De plus, cumulée avec votre cotation des fiches d’emploi sous-évaluée de la CCN. </w:t>
      </w:r>
    </w:p>
    <w:p w:rsidR="00120CFC" w:rsidRDefault="00120CFC" w:rsidP="00FC4835"/>
    <w:p w:rsidR="00FC4835" w:rsidRDefault="002A5C94" w:rsidP="00FC4835">
      <w:r>
        <w:t xml:space="preserve">Votre persistance </w:t>
      </w:r>
      <w:r w:rsidR="00120CFC">
        <w:t xml:space="preserve"> à suivre la voie</w:t>
      </w:r>
      <w:r w:rsidR="00FC4835">
        <w:t xml:space="preserve"> de</w:t>
      </w:r>
      <w:r w:rsidR="00120CFC">
        <w:t xml:space="preserve"> la</w:t>
      </w:r>
      <w:r w:rsidR="00FC4835">
        <w:t xml:space="preserve"> paupérisation, </w:t>
      </w:r>
      <w:r>
        <w:t xml:space="preserve">débouchera obligatoirement vers </w:t>
      </w:r>
      <w:r w:rsidR="00FC4835">
        <w:t xml:space="preserve">un nouveau conflit au sein de </w:t>
      </w:r>
      <w:r>
        <w:t>la</w:t>
      </w:r>
      <w:r w:rsidR="00FC4835">
        <w:t xml:space="preserve"> société</w:t>
      </w:r>
      <w:r w:rsidR="00120CFC">
        <w:t xml:space="preserve"> et sera de votre</w:t>
      </w:r>
      <w:r>
        <w:t xml:space="preserve"> seule</w:t>
      </w:r>
      <w:r w:rsidR="00120CFC">
        <w:t xml:space="preserve"> responsabilité</w:t>
      </w:r>
      <w:r w:rsidR="00FC4835">
        <w:t>.</w:t>
      </w:r>
    </w:p>
    <w:p w:rsidR="00937832" w:rsidRPr="00FC4835" w:rsidRDefault="00937832" w:rsidP="00FC4835">
      <w:bookmarkStart w:id="0" w:name="_GoBack"/>
      <w:bookmarkEnd w:id="0"/>
    </w:p>
    <w:sectPr w:rsidR="00937832" w:rsidRPr="00FC4835" w:rsidSect="0059234A">
      <w:headerReference w:type="default" r:id="rId8"/>
      <w:pgSz w:w="11906" w:h="16838"/>
      <w:pgMar w:top="28" w:right="1418" w:bottom="709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050" w:rsidRDefault="00C83050">
      <w:r>
        <w:separator/>
      </w:r>
    </w:p>
  </w:endnote>
  <w:endnote w:type="continuationSeparator" w:id="0">
    <w:p w:rsidR="00C83050" w:rsidRDefault="00C8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050" w:rsidRDefault="00C83050">
      <w:r>
        <w:separator/>
      </w:r>
    </w:p>
  </w:footnote>
  <w:footnote w:type="continuationSeparator" w:id="0">
    <w:p w:rsidR="00C83050" w:rsidRDefault="00C83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93A" w:rsidRDefault="0099493A" w:rsidP="0059234A">
    <w:pPr>
      <w:pStyle w:val="En-tte"/>
      <w:spacing w:line="20" w:lineRule="exact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D56C3B4" wp14:editId="549E98D8">
          <wp:simplePos x="0" y="0"/>
          <wp:positionH relativeFrom="column">
            <wp:posOffset>-1202055</wp:posOffset>
          </wp:positionH>
          <wp:positionV relativeFrom="paragraph">
            <wp:posOffset>-19050</wp:posOffset>
          </wp:positionV>
          <wp:extent cx="962025" cy="9334500"/>
          <wp:effectExtent l="0" t="0" r="0" b="0"/>
          <wp:wrapTight wrapText="bothSides">
            <wp:wrapPolygon edited="0">
              <wp:start x="0" y="0"/>
              <wp:lineTo x="0" y="21556"/>
              <wp:lineTo x="21386" y="21556"/>
              <wp:lineTo x="21386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33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D4D47"/>
    <w:multiLevelType w:val="hybridMultilevel"/>
    <w:tmpl w:val="B412C8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04D35"/>
    <w:multiLevelType w:val="hybridMultilevel"/>
    <w:tmpl w:val="6D0276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4A"/>
    <w:rsid w:val="00080FCC"/>
    <w:rsid w:val="00120CFC"/>
    <w:rsid w:val="001D6D5C"/>
    <w:rsid w:val="002A5C94"/>
    <w:rsid w:val="002B544D"/>
    <w:rsid w:val="0059234A"/>
    <w:rsid w:val="00937832"/>
    <w:rsid w:val="00983EFC"/>
    <w:rsid w:val="0099493A"/>
    <w:rsid w:val="00C83050"/>
    <w:rsid w:val="00D76470"/>
    <w:rsid w:val="00F360D5"/>
    <w:rsid w:val="00F8382F"/>
    <w:rsid w:val="00FC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F7E3868-F91B-483A-B889-AC49179E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34A"/>
    <w:rPr>
      <w:rFonts w:ascii="Calibri" w:eastAsia="Yu Mincho" w:hAnsi="Calibri" w:cs="Times New Roman"/>
      <w:sz w:val="22"/>
      <w:szCs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23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923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234A"/>
    <w:rPr>
      <w:rFonts w:ascii="Calibri" w:eastAsia="Yu Mincho" w:hAnsi="Calibri" w:cs="Times New Roman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fxs</dc:creator>
  <cp:keywords/>
  <dc:description/>
  <cp:lastModifiedBy>CGT</cp:lastModifiedBy>
  <cp:revision>4</cp:revision>
  <dcterms:created xsi:type="dcterms:W3CDTF">2024-02-19T06:55:00Z</dcterms:created>
  <dcterms:modified xsi:type="dcterms:W3CDTF">2024-02-23T12:35:00Z</dcterms:modified>
</cp:coreProperties>
</file>