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olk_quotedtext"/>
    <w:p w14:paraId="150DD45D" w14:textId="77777777" w:rsidR="0010556A" w:rsidRPr="00493C41" w:rsidRDefault="009C6E4C" w:rsidP="00052DF5">
      <w:pPr>
        <w:rPr>
          <w:rFonts w:cs="Arial"/>
          <w:sz w:val="28"/>
          <w:szCs w:val="28"/>
        </w:rPr>
      </w:pPr>
      <w:r w:rsidRPr="00493C41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A955E3" wp14:editId="39B02D28">
                <wp:simplePos x="0" y="0"/>
                <wp:positionH relativeFrom="margin">
                  <wp:posOffset>553720</wp:posOffset>
                </wp:positionH>
                <wp:positionV relativeFrom="paragraph">
                  <wp:posOffset>13335</wp:posOffset>
                </wp:positionV>
                <wp:extent cx="3952875" cy="704850"/>
                <wp:effectExtent l="0" t="0" r="28575" b="19050"/>
                <wp:wrapSquare wrapText="bothSides"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52875" cy="704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19368" w14:textId="33033298" w:rsidR="00A67F3B" w:rsidRDefault="00314F4B" w:rsidP="002224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bookmarkStart w:id="1" w:name="_GoBack"/>
                            <w:r w:rsidRPr="00FF2FB8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  <w:r w:rsidR="00A67F3B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R Négociation</w:t>
                            </w:r>
                            <w:r w:rsidR="00D7335C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 du 13 juin 2023</w:t>
                            </w:r>
                          </w:p>
                          <w:p w14:paraId="5E192CAC" w14:textId="743F5F10" w:rsidR="00BC4744" w:rsidRPr="00FF2FB8" w:rsidRDefault="00D7335C" w:rsidP="002224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  <w:r w:rsidR="003D480D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omposition du CSEC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 de l’UES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2A955E3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43.6pt;margin-top:1.05pt;width:311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" fillcolor="white [3201]" strokecolor="black [3213]" strokeweight="1pt">
                <v:path arrowok="t"/>
                <v:textbox>
                  <w:txbxContent>
                    <w:p w14:paraId="7FA19368" w14:textId="33033298" w:rsidR="00A67F3B" w:rsidRDefault="00314F4B" w:rsidP="002224F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 w:rsidRPr="00FF2FB8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C</w:t>
                      </w:r>
                      <w:r w:rsidR="00A67F3B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R Négociation</w:t>
                      </w:r>
                      <w:r w:rsidR="00D7335C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 du </w:t>
                      </w:r>
                      <w:r w:rsidR="00D7335C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13 juin 2023</w:t>
                      </w:r>
                    </w:p>
                    <w:p w14:paraId="5E192CAC" w14:textId="743F5F10" w:rsidR="00BC4744" w:rsidRPr="00FF2FB8" w:rsidRDefault="00D7335C" w:rsidP="002224F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C</w:t>
                      </w:r>
                      <w:bookmarkStart w:id="2" w:name="_GoBack"/>
                      <w:bookmarkEnd w:id="2"/>
                      <w:r w:rsidR="003D480D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omposition du CSEC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 de l’UES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p w14:paraId="4E98A011" w14:textId="77777777" w:rsidR="002224FD" w:rsidRPr="00493C41" w:rsidRDefault="002224FD" w:rsidP="0010556A">
      <w:pPr>
        <w:pStyle w:val="Sansinterligne"/>
        <w:jc w:val="both"/>
        <w:rPr>
          <w:rFonts w:ascii="Arial" w:hAnsi="Arial" w:cs="Arial"/>
        </w:rPr>
      </w:pPr>
    </w:p>
    <w:p w14:paraId="5041936D" w14:textId="77777777" w:rsidR="002224FD" w:rsidRPr="00493C41" w:rsidRDefault="002224FD" w:rsidP="002224FD">
      <w:pPr>
        <w:rPr>
          <w:rFonts w:cs="Arial"/>
        </w:rPr>
      </w:pPr>
    </w:p>
    <w:p w14:paraId="7EC1A1F9" w14:textId="77777777" w:rsidR="002224FD" w:rsidRPr="00493C41" w:rsidRDefault="002224FD" w:rsidP="002224FD">
      <w:pPr>
        <w:rPr>
          <w:rFonts w:cs="Arial"/>
        </w:rPr>
      </w:pPr>
    </w:p>
    <w:p w14:paraId="656FC471" w14:textId="77777777" w:rsidR="002224FD" w:rsidRPr="00493C41" w:rsidRDefault="002224FD" w:rsidP="002224FD">
      <w:pPr>
        <w:rPr>
          <w:rFonts w:cs="Arial"/>
        </w:rPr>
      </w:pPr>
    </w:p>
    <w:p w14:paraId="0BD00DFA" w14:textId="77777777" w:rsidR="00A67F3B" w:rsidRPr="00493C41" w:rsidRDefault="00A67F3B" w:rsidP="00E15A71">
      <w:pPr>
        <w:jc w:val="both"/>
        <w:rPr>
          <w:rFonts w:cs="Arial"/>
        </w:rPr>
      </w:pPr>
    </w:p>
    <w:p w14:paraId="47B4EB03" w14:textId="56F656F6" w:rsidR="00E72622" w:rsidRPr="00493C41" w:rsidRDefault="003D480D" w:rsidP="00E15A71">
      <w:pPr>
        <w:jc w:val="both"/>
        <w:rPr>
          <w:rFonts w:cs="Arial"/>
        </w:rPr>
      </w:pPr>
      <w:r w:rsidRPr="00493C41">
        <w:rPr>
          <w:rFonts w:cs="Arial"/>
        </w:rPr>
        <w:t>Les organisations syndicales ont été réunies pour négocier la nouvelle composition du CSEC</w:t>
      </w:r>
      <w:r w:rsidR="00733A2A" w:rsidRPr="00493C41">
        <w:rPr>
          <w:rFonts w:cs="Arial"/>
        </w:rPr>
        <w:t xml:space="preserve">. Le CSEC </w:t>
      </w:r>
      <w:r w:rsidR="00A36EFE" w:rsidRPr="00493C41">
        <w:rPr>
          <w:rFonts w:cs="Arial"/>
        </w:rPr>
        <w:t xml:space="preserve">(Comité Social et Économique Central) est une instance représentative </w:t>
      </w:r>
      <w:r w:rsidR="00733A2A" w:rsidRPr="00493C41">
        <w:rPr>
          <w:rFonts w:cs="Arial"/>
        </w:rPr>
        <w:t>obligatoire pour toute entreprise de plus de 50 salariés et disposant de plusieurs établissements, donc de plusieurs CSE.</w:t>
      </w:r>
    </w:p>
    <w:p w14:paraId="02A8BEF7" w14:textId="77777777" w:rsidR="00A67F3B" w:rsidRPr="00493C41" w:rsidRDefault="00A67F3B" w:rsidP="00E15A71">
      <w:pPr>
        <w:jc w:val="both"/>
        <w:rPr>
          <w:rFonts w:cs="Arial"/>
          <w:sz w:val="16"/>
          <w:szCs w:val="16"/>
        </w:rPr>
      </w:pPr>
    </w:p>
    <w:p w14:paraId="1EB2BA49" w14:textId="66DDD9F2" w:rsidR="00733A2A" w:rsidRPr="00493C41" w:rsidRDefault="00C7418E" w:rsidP="00E15A71">
      <w:pPr>
        <w:jc w:val="both"/>
        <w:rPr>
          <w:rFonts w:cs="Arial"/>
        </w:rPr>
      </w:pPr>
      <w:r w:rsidRPr="00493C41">
        <w:rPr>
          <w:rFonts w:cs="Arial"/>
        </w:rPr>
        <w:t>À</w:t>
      </w:r>
      <w:r w:rsidR="00733A2A" w:rsidRPr="00493C41">
        <w:rPr>
          <w:rFonts w:cs="Arial"/>
        </w:rPr>
        <w:t xml:space="preserve"> la fin de chaque cycle électoral et au vu des résultats da</w:t>
      </w:r>
      <w:r w:rsidRPr="00493C41">
        <w:rPr>
          <w:rFonts w:cs="Arial"/>
        </w:rPr>
        <w:t>ns chaque établissement</w:t>
      </w:r>
      <w:r w:rsidR="00A36EFE" w:rsidRPr="00493C41">
        <w:rPr>
          <w:rFonts w:cs="Arial"/>
        </w:rPr>
        <w:t>,</w:t>
      </w:r>
      <w:r w:rsidRPr="00493C41">
        <w:rPr>
          <w:rFonts w:cs="Arial"/>
        </w:rPr>
        <w:t xml:space="preserve"> la composition du CSEC est renouvelée</w:t>
      </w:r>
      <w:r w:rsidR="00A36EFE" w:rsidRPr="00493C41">
        <w:rPr>
          <w:rFonts w:cs="Arial"/>
        </w:rPr>
        <w:t xml:space="preserve"> : </w:t>
      </w:r>
      <w:r w:rsidRPr="00493C41">
        <w:rPr>
          <w:rFonts w:cs="Arial"/>
        </w:rPr>
        <w:t xml:space="preserve">chaque </w:t>
      </w:r>
      <w:r w:rsidR="00A36EFE" w:rsidRPr="00493C41">
        <w:rPr>
          <w:rFonts w:cs="Arial"/>
        </w:rPr>
        <w:t>établissement</w:t>
      </w:r>
      <w:r w:rsidRPr="00493C41">
        <w:rPr>
          <w:rFonts w:cs="Arial"/>
        </w:rPr>
        <w:t xml:space="preserve"> envoie un ou plusieurs représentants de l’organisation syndicale majoritaire</w:t>
      </w:r>
      <w:r w:rsidR="00A36EFE" w:rsidRPr="00493C41">
        <w:rPr>
          <w:rFonts w:cs="Arial"/>
        </w:rPr>
        <w:t xml:space="preserve"> localement</w:t>
      </w:r>
      <w:r w:rsidRPr="00493C41">
        <w:rPr>
          <w:rFonts w:cs="Arial"/>
        </w:rPr>
        <w:t>, le nombre de représentant dépend</w:t>
      </w:r>
      <w:r w:rsidR="00A36EFE" w:rsidRPr="00493C41">
        <w:rPr>
          <w:rFonts w:cs="Arial"/>
        </w:rPr>
        <w:t>ant</w:t>
      </w:r>
      <w:r w:rsidRPr="00493C41">
        <w:rPr>
          <w:rFonts w:cs="Arial"/>
        </w:rPr>
        <w:t xml:space="preserve"> de l’effectif du site. </w:t>
      </w:r>
    </w:p>
    <w:p w14:paraId="49A150F9" w14:textId="32CCC496" w:rsidR="007A7CB9" w:rsidRPr="00493C41" w:rsidRDefault="007A7CB9" w:rsidP="00E15A71">
      <w:pPr>
        <w:jc w:val="both"/>
        <w:rPr>
          <w:rFonts w:cs="Arial"/>
        </w:rPr>
      </w:pPr>
      <w:r w:rsidRPr="00493C41">
        <w:rPr>
          <w:rFonts w:cs="Arial"/>
        </w:rPr>
        <w:t>Cette instance est de la plus grande importance, c’est l’occasion lors des 4 ou 5 réunions annuelles</w:t>
      </w:r>
      <w:r w:rsidR="00625614" w:rsidRPr="00493C41">
        <w:rPr>
          <w:rFonts w:cs="Arial"/>
        </w:rPr>
        <w:t xml:space="preserve"> de s’entretenir directement</w:t>
      </w:r>
      <w:r w:rsidRPr="00493C41">
        <w:rPr>
          <w:rFonts w:cs="Arial"/>
        </w:rPr>
        <w:t xml:space="preserve"> avec M</w:t>
      </w:r>
      <w:r w:rsidR="00A36EFE" w:rsidRPr="00493C41">
        <w:rPr>
          <w:rFonts w:cs="Arial"/>
        </w:rPr>
        <w:t>.</w:t>
      </w:r>
      <w:r w:rsidRPr="00493C41">
        <w:rPr>
          <w:rFonts w:cs="Arial"/>
        </w:rPr>
        <w:t xml:space="preserve"> TRAPPIER ET </w:t>
      </w:r>
      <w:r w:rsidR="00A36EFE" w:rsidRPr="00493C41">
        <w:rPr>
          <w:rFonts w:cs="Arial"/>
        </w:rPr>
        <w:t xml:space="preserve">M. </w:t>
      </w:r>
      <w:r w:rsidRPr="00493C41">
        <w:rPr>
          <w:rFonts w:cs="Arial"/>
        </w:rPr>
        <w:t xml:space="preserve">SEGALEN </w:t>
      </w:r>
      <w:r w:rsidR="00625614" w:rsidRPr="00493C41">
        <w:rPr>
          <w:rFonts w:cs="Arial"/>
        </w:rPr>
        <w:t>des problèmes récurrents et de la réalité du terrain.</w:t>
      </w:r>
    </w:p>
    <w:p w14:paraId="4CAC31C1" w14:textId="77777777" w:rsidR="00625614" w:rsidRPr="00493C41" w:rsidRDefault="00625614" w:rsidP="00E15A71">
      <w:pPr>
        <w:jc w:val="both"/>
        <w:rPr>
          <w:rFonts w:cs="Arial"/>
          <w:sz w:val="16"/>
          <w:szCs w:val="16"/>
        </w:rPr>
      </w:pPr>
    </w:p>
    <w:p w14:paraId="04FD9607" w14:textId="77777777" w:rsidR="00D2260F" w:rsidRPr="00493C41" w:rsidRDefault="00C7418E" w:rsidP="001B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493C41">
        <w:rPr>
          <w:rFonts w:cs="Arial"/>
          <w:b/>
        </w:rPr>
        <w:t>La direc</w:t>
      </w:r>
      <w:r w:rsidR="00177E58" w:rsidRPr="00493C41">
        <w:rPr>
          <w:rFonts w:cs="Arial"/>
          <w:b/>
        </w:rPr>
        <w:t xml:space="preserve">tion souhaite limiter à 15 élus </w:t>
      </w:r>
      <w:r w:rsidRPr="00493C41">
        <w:rPr>
          <w:rFonts w:cs="Arial"/>
          <w:b/>
        </w:rPr>
        <w:t>titulaires</w:t>
      </w:r>
      <w:r w:rsidR="00177E58" w:rsidRPr="00493C41">
        <w:rPr>
          <w:rFonts w:cs="Arial"/>
          <w:b/>
        </w:rPr>
        <w:t xml:space="preserve"> </w:t>
      </w:r>
      <w:r w:rsidRPr="00493C41">
        <w:rPr>
          <w:rFonts w:cs="Arial"/>
          <w:b/>
        </w:rPr>
        <w:t>et 15 élus suppléant</w:t>
      </w:r>
      <w:r w:rsidR="00625614" w:rsidRPr="00493C41">
        <w:rPr>
          <w:rFonts w:cs="Arial"/>
          <w:b/>
        </w:rPr>
        <w:t>s</w:t>
      </w:r>
      <w:r w:rsidRPr="00493C41">
        <w:rPr>
          <w:rFonts w:cs="Arial"/>
          <w:b/>
        </w:rPr>
        <w:t xml:space="preserve"> la représentativité</w:t>
      </w:r>
      <w:r w:rsidR="00177E58" w:rsidRPr="00493C41">
        <w:rPr>
          <w:rFonts w:cs="Arial"/>
          <w:b/>
        </w:rPr>
        <w:t xml:space="preserve"> des organisations syndicales</w:t>
      </w:r>
      <w:r w:rsidRPr="00493C41">
        <w:rPr>
          <w:rFonts w:cs="Arial"/>
          <w:b/>
        </w:rPr>
        <w:t xml:space="preserve"> au CSEC</w:t>
      </w:r>
      <w:r w:rsidR="00177E58" w:rsidRPr="00493C41">
        <w:rPr>
          <w:rFonts w:cs="Arial"/>
          <w:b/>
        </w:rPr>
        <w:t>.</w:t>
      </w:r>
    </w:p>
    <w:p w14:paraId="0F714703" w14:textId="3A3B1552" w:rsidR="00D2260F" w:rsidRPr="00493C41" w:rsidRDefault="00D2260F" w:rsidP="001B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493C41">
        <w:rPr>
          <w:rFonts w:cs="Arial"/>
          <w:b/>
        </w:rPr>
        <w:t>À ce jour</w:t>
      </w:r>
      <w:r w:rsidR="00A36EFE" w:rsidRPr="00493C41">
        <w:rPr>
          <w:rFonts w:cs="Arial"/>
          <w:b/>
        </w:rPr>
        <w:t>,</w:t>
      </w:r>
      <w:r w:rsidRPr="00493C41">
        <w:rPr>
          <w:rFonts w:cs="Arial"/>
          <w:b/>
        </w:rPr>
        <w:t xml:space="preserve"> les propositions de la direction ne permettent pas </w:t>
      </w:r>
      <w:r w:rsidR="00F06BDE">
        <w:rPr>
          <w:rFonts w:cs="Arial"/>
          <w:b/>
        </w:rPr>
        <w:t>à</w:t>
      </w:r>
      <w:r w:rsidRPr="00493C41">
        <w:rPr>
          <w:rFonts w:cs="Arial"/>
          <w:b/>
        </w:rPr>
        <w:t xml:space="preserve"> tous les établissements </w:t>
      </w:r>
      <w:r w:rsidR="00F06BDE">
        <w:rPr>
          <w:rFonts w:cs="Arial"/>
          <w:b/>
        </w:rPr>
        <w:t>d’être</w:t>
      </w:r>
      <w:r w:rsidRPr="00493C41">
        <w:rPr>
          <w:rFonts w:cs="Arial"/>
          <w:b/>
        </w:rPr>
        <w:t xml:space="preserve"> représentés (Poitiers</w:t>
      </w:r>
      <w:r w:rsidR="00A36EFE" w:rsidRPr="00493C41">
        <w:rPr>
          <w:rFonts w:cs="Arial"/>
          <w:b/>
        </w:rPr>
        <w:t xml:space="preserve"> </w:t>
      </w:r>
      <w:r w:rsidR="00804EF5">
        <w:rPr>
          <w:rFonts w:cs="Arial"/>
          <w:b/>
        </w:rPr>
        <w:t>par exemple</w:t>
      </w:r>
      <w:r w:rsidRPr="00493C41">
        <w:rPr>
          <w:rFonts w:cs="Arial"/>
          <w:b/>
        </w:rPr>
        <w:t>).</w:t>
      </w:r>
    </w:p>
    <w:p w14:paraId="07BE07F9" w14:textId="77777777" w:rsidR="001B62F5" w:rsidRPr="00493C41" w:rsidRDefault="001B62F5" w:rsidP="00E15A71">
      <w:pPr>
        <w:jc w:val="both"/>
        <w:rPr>
          <w:rFonts w:cs="Arial"/>
          <w:sz w:val="16"/>
          <w:szCs w:val="16"/>
        </w:rPr>
      </w:pPr>
    </w:p>
    <w:p w14:paraId="204492AE" w14:textId="3D5AEAEC" w:rsidR="001B62F5" w:rsidRPr="00493C41" w:rsidRDefault="00177E58" w:rsidP="00E15A71">
      <w:pPr>
        <w:jc w:val="both"/>
        <w:rPr>
          <w:rFonts w:cs="Arial"/>
        </w:rPr>
      </w:pPr>
      <w:r w:rsidRPr="00493C41">
        <w:rPr>
          <w:rFonts w:cs="Arial"/>
        </w:rPr>
        <w:t xml:space="preserve">En </w:t>
      </w:r>
      <w:r w:rsidR="00A36EFE" w:rsidRPr="00493C41">
        <w:rPr>
          <w:rFonts w:cs="Arial"/>
        </w:rPr>
        <w:t>quatre</w:t>
      </w:r>
      <w:r w:rsidRPr="00493C41">
        <w:rPr>
          <w:rFonts w:cs="Arial"/>
        </w:rPr>
        <w:t xml:space="preserve"> ans</w:t>
      </w:r>
      <w:r w:rsidR="00A36EFE" w:rsidRPr="00493C41">
        <w:rPr>
          <w:rFonts w:cs="Arial"/>
        </w:rPr>
        <w:t>,</w:t>
      </w:r>
      <w:r w:rsidRPr="00493C41">
        <w:rPr>
          <w:rFonts w:cs="Arial"/>
        </w:rPr>
        <w:t xml:space="preserve"> les </w:t>
      </w:r>
      <w:r w:rsidR="00625614" w:rsidRPr="00493C41">
        <w:rPr>
          <w:rFonts w:cs="Arial"/>
        </w:rPr>
        <w:t>effectifs</w:t>
      </w:r>
      <w:r w:rsidRPr="00493C41">
        <w:rPr>
          <w:rFonts w:cs="Arial"/>
        </w:rPr>
        <w:t xml:space="preserve"> </w:t>
      </w:r>
      <w:r w:rsidR="00A36EFE" w:rsidRPr="00493C41">
        <w:rPr>
          <w:rFonts w:cs="Arial"/>
        </w:rPr>
        <w:t>de l’entreprise</w:t>
      </w:r>
      <w:r w:rsidRPr="00493C41">
        <w:rPr>
          <w:rFonts w:cs="Arial"/>
        </w:rPr>
        <w:t xml:space="preserve"> ont </w:t>
      </w:r>
      <w:r w:rsidR="00804EF5">
        <w:rPr>
          <w:rFonts w:cs="Arial"/>
        </w:rPr>
        <w:t>progress</w:t>
      </w:r>
      <w:r w:rsidRPr="00493C41">
        <w:rPr>
          <w:rFonts w:cs="Arial"/>
        </w:rPr>
        <w:t>é de plus de 800</w:t>
      </w:r>
      <w:r w:rsidR="00A36EFE" w:rsidRPr="00493C41">
        <w:rPr>
          <w:rFonts w:cs="Arial"/>
        </w:rPr>
        <w:t>,</w:t>
      </w:r>
      <w:r w:rsidRPr="00493C41">
        <w:rPr>
          <w:rFonts w:cs="Arial"/>
        </w:rPr>
        <w:t xml:space="preserve"> et cela ne va pas s’arrêter</w:t>
      </w:r>
      <w:r w:rsidR="00A36EFE" w:rsidRPr="00493C41">
        <w:rPr>
          <w:rFonts w:cs="Arial"/>
        </w:rPr>
        <w:t>…</w:t>
      </w:r>
    </w:p>
    <w:p w14:paraId="01BBF209" w14:textId="77777777" w:rsidR="001B62F5" w:rsidRPr="00493C41" w:rsidRDefault="001B62F5" w:rsidP="00E15A71">
      <w:pPr>
        <w:jc w:val="both"/>
        <w:rPr>
          <w:rFonts w:cs="Arial"/>
          <w:sz w:val="16"/>
          <w:szCs w:val="16"/>
        </w:rPr>
      </w:pPr>
    </w:p>
    <w:p w14:paraId="2240E810" w14:textId="42FB8C31" w:rsidR="00177E58" w:rsidRPr="00493C41" w:rsidRDefault="005F4302" w:rsidP="001B6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493C41">
        <w:rPr>
          <w:rFonts w:cs="Arial"/>
          <w:b/>
        </w:rPr>
        <w:t>C’est pourquoi</w:t>
      </w:r>
      <w:r w:rsidR="00177E58" w:rsidRPr="00493C41">
        <w:rPr>
          <w:rFonts w:cs="Arial"/>
          <w:b/>
        </w:rPr>
        <w:t xml:space="preserve"> la CGT demande</w:t>
      </w:r>
      <w:r w:rsidR="00394675">
        <w:rPr>
          <w:rFonts w:cs="Arial"/>
          <w:b/>
        </w:rPr>
        <w:t xml:space="preserve"> que le CSEC comporte</w:t>
      </w:r>
      <w:r w:rsidR="00177E58" w:rsidRPr="00493C41">
        <w:rPr>
          <w:rFonts w:cs="Arial"/>
          <w:b/>
        </w:rPr>
        <w:t xml:space="preserve"> 16 élus t</w:t>
      </w:r>
      <w:r w:rsidR="00D2260F" w:rsidRPr="00493C41">
        <w:rPr>
          <w:rFonts w:cs="Arial"/>
          <w:b/>
        </w:rPr>
        <w:t xml:space="preserve">itulaires et 16 élus suppléants, tous les sites </w:t>
      </w:r>
      <w:r w:rsidRPr="00493C41">
        <w:rPr>
          <w:rFonts w:cs="Arial"/>
          <w:b/>
        </w:rPr>
        <w:t xml:space="preserve">seraient ainsi </w:t>
      </w:r>
      <w:r w:rsidR="00D2260F" w:rsidRPr="00493C41">
        <w:rPr>
          <w:rFonts w:cs="Arial"/>
          <w:b/>
        </w:rPr>
        <w:t>représentés</w:t>
      </w:r>
      <w:r w:rsidRPr="00493C41">
        <w:rPr>
          <w:rFonts w:cs="Arial"/>
          <w:b/>
        </w:rPr>
        <w:t xml:space="preserve"> </w:t>
      </w:r>
      <w:r w:rsidR="00D2260F" w:rsidRPr="00493C41">
        <w:rPr>
          <w:rFonts w:cs="Arial"/>
          <w:b/>
        </w:rPr>
        <w:t>et l’équilibre des effectifs respecté.</w:t>
      </w:r>
    </w:p>
    <w:p w14:paraId="2F136869" w14:textId="77777777" w:rsidR="00A67F3B" w:rsidRPr="00493C41" w:rsidRDefault="00A67F3B" w:rsidP="00E15A71">
      <w:pPr>
        <w:jc w:val="both"/>
        <w:rPr>
          <w:rFonts w:cs="Arial"/>
          <w:sz w:val="16"/>
          <w:szCs w:val="16"/>
        </w:rPr>
      </w:pPr>
    </w:p>
    <w:p w14:paraId="590DE367" w14:textId="77777777" w:rsidR="00D7335C" w:rsidRPr="00D7335C" w:rsidRDefault="00D7335C" w:rsidP="001B62F5">
      <w:pPr>
        <w:jc w:val="center"/>
        <w:rPr>
          <w:rFonts w:cs="Arial"/>
          <w:b/>
          <w:sz w:val="16"/>
          <w:szCs w:val="16"/>
        </w:rPr>
      </w:pPr>
    </w:p>
    <w:p w14:paraId="16995046" w14:textId="170FED43" w:rsidR="00A67F3B" w:rsidRDefault="001B62F5" w:rsidP="001B62F5">
      <w:pPr>
        <w:jc w:val="center"/>
        <w:rPr>
          <w:rFonts w:cs="Arial"/>
          <w:b/>
          <w:sz w:val="32"/>
          <w:szCs w:val="32"/>
        </w:rPr>
      </w:pPr>
      <w:r w:rsidRPr="00493C41">
        <w:rPr>
          <w:rFonts w:cs="Arial"/>
          <w:b/>
          <w:sz w:val="32"/>
          <w:szCs w:val="32"/>
        </w:rPr>
        <w:t>PROPOSITIONS CGT</w:t>
      </w:r>
      <w:r w:rsidR="00D7335C">
        <w:rPr>
          <w:rFonts w:cs="Arial"/>
          <w:b/>
          <w:sz w:val="32"/>
          <w:szCs w:val="32"/>
        </w:rPr>
        <w:t xml:space="preserve"> </w:t>
      </w:r>
      <w:r w:rsidR="00D7335C" w:rsidRPr="00D7335C">
        <w:rPr>
          <w:rFonts w:cs="Arial"/>
          <w:b/>
          <w:color w:val="C00000"/>
          <w:sz w:val="32"/>
          <w:szCs w:val="32"/>
        </w:rPr>
        <w:t>*</w:t>
      </w:r>
    </w:p>
    <w:p w14:paraId="155B0E04" w14:textId="77777777" w:rsidR="00493C41" w:rsidRPr="00D7335C" w:rsidRDefault="00493C41" w:rsidP="00493C41">
      <w:pPr>
        <w:rPr>
          <w:rFonts w:cs="Arial"/>
          <w:bCs/>
          <w:sz w:val="16"/>
          <w:szCs w:val="16"/>
        </w:rPr>
      </w:pPr>
    </w:p>
    <w:p w14:paraId="750A7698" w14:textId="7D18A6A7" w:rsidR="00B71F02" w:rsidRDefault="00A15CBA" w:rsidP="00493C41">
      <w:pPr>
        <w:rPr>
          <w:rFonts w:cs="Arial"/>
          <w:bCs/>
          <w:szCs w:val="24"/>
        </w:rPr>
      </w:pPr>
      <w:r w:rsidRPr="00A15CBA">
        <w:rPr>
          <w:noProof/>
          <w:lang w:eastAsia="fr-FR"/>
        </w:rPr>
        <w:drawing>
          <wp:inline distT="0" distB="0" distL="0" distR="0" wp14:anchorId="4FC89438" wp14:editId="386EC20E">
            <wp:extent cx="5219700" cy="3223895"/>
            <wp:effectExtent l="0" t="0" r="0" b="0"/>
            <wp:docPr id="192178482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3CC45" w14:textId="77777777" w:rsidR="00D7335C" w:rsidRPr="004D432B" w:rsidRDefault="00D7335C" w:rsidP="00D7335C">
      <w:pPr>
        <w:rPr>
          <w:rFonts w:cs="Arial"/>
          <w:bCs/>
          <w:szCs w:val="24"/>
        </w:rPr>
      </w:pPr>
      <w:r w:rsidRPr="004D432B">
        <w:rPr>
          <w:rFonts w:cs="Arial"/>
          <w:bCs/>
          <w:color w:val="C00000"/>
          <w:szCs w:val="24"/>
        </w:rPr>
        <w:t xml:space="preserve">* </w:t>
      </w:r>
      <w:r w:rsidRPr="00D7335C">
        <w:rPr>
          <w:rFonts w:cs="Arial"/>
          <w:b/>
          <w:bCs/>
          <w:sz w:val="18"/>
          <w:szCs w:val="18"/>
        </w:rPr>
        <w:t>En rouge propositions CGT</w:t>
      </w:r>
    </w:p>
    <w:p w14:paraId="38105752" w14:textId="77777777" w:rsidR="00D7335C" w:rsidRPr="004D432B" w:rsidRDefault="00D7335C" w:rsidP="00D7335C">
      <w:pPr>
        <w:rPr>
          <w:rFonts w:cs="Arial"/>
          <w:bCs/>
          <w:szCs w:val="24"/>
        </w:rPr>
      </w:pPr>
      <w:r w:rsidRPr="004D432B">
        <w:rPr>
          <w:rFonts w:cs="Arial"/>
          <w:bCs/>
          <w:szCs w:val="24"/>
        </w:rPr>
        <w:t xml:space="preserve"> </w:t>
      </w:r>
    </w:p>
    <w:p w14:paraId="65F2BFFA" w14:textId="77777777" w:rsidR="00D7335C" w:rsidRPr="004D432B" w:rsidRDefault="00D7335C" w:rsidP="00D7335C">
      <w:pPr>
        <w:jc w:val="center"/>
        <w:rPr>
          <w:rFonts w:cs="Arial"/>
          <w:b/>
          <w:bCs/>
          <w:szCs w:val="24"/>
          <w:u w:val="single"/>
        </w:rPr>
      </w:pPr>
      <w:r w:rsidRPr="004D432B">
        <w:rPr>
          <w:rFonts w:cs="Arial"/>
          <w:b/>
          <w:bCs/>
          <w:szCs w:val="24"/>
          <w:u w:val="single"/>
        </w:rPr>
        <w:t>Prochaine réunion de Négociation mardi 27 juin</w:t>
      </w:r>
    </w:p>
    <w:p w14:paraId="35BE60C9" w14:textId="77777777" w:rsidR="00D7335C" w:rsidRPr="00B71F02" w:rsidRDefault="00D7335C" w:rsidP="00493C41">
      <w:pPr>
        <w:rPr>
          <w:rFonts w:cs="Arial"/>
          <w:bCs/>
          <w:szCs w:val="24"/>
        </w:rPr>
      </w:pPr>
    </w:p>
    <w:sectPr w:rsidR="00D7335C" w:rsidRPr="00B71F02" w:rsidSect="0010556A">
      <w:headerReference w:type="default" r:id="rId9"/>
      <w:pgSz w:w="11906" w:h="16838"/>
      <w:pgMar w:top="28" w:right="1418" w:bottom="42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048EF" w14:textId="77777777" w:rsidR="009822DF" w:rsidRDefault="009822DF" w:rsidP="0088567E">
      <w:r>
        <w:separator/>
      </w:r>
    </w:p>
  </w:endnote>
  <w:endnote w:type="continuationSeparator" w:id="0">
    <w:p w14:paraId="45304AB6" w14:textId="77777777" w:rsidR="009822DF" w:rsidRDefault="009822DF" w:rsidP="0088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E7664" w14:textId="77777777" w:rsidR="009822DF" w:rsidRDefault="009822DF" w:rsidP="0088567E">
      <w:r>
        <w:separator/>
      </w:r>
    </w:p>
  </w:footnote>
  <w:footnote w:type="continuationSeparator" w:id="0">
    <w:p w14:paraId="579B25EE" w14:textId="77777777" w:rsidR="009822DF" w:rsidRDefault="009822DF" w:rsidP="00885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47BB6" w14:textId="77777777" w:rsidR="00192A82" w:rsidRDefault="00DF6B74" w:rsidP="0090363A">
    <w:pPr>
      <w:pStyle w:val="En-tte"/>
      <w:spacing w:line="20" w:lineRule="exact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EE668B2" wp14:editId="784B6654">
          <wp:simplePos x="0" y="0"/>
          <wp:positionH relativeFrom="column">
            <wp:posOffset>-1202055</wp:posOffset>
          </wp:positionH>
          <wp:positionV relativeFrom="paragraph">
            <wp:posOffset>140970</wp:posOffset>
          </wp:positionV>
          <wp:extent cx="962025" cy="9334500"/>
          <wp:effectExtent l="0" t="0" r="0" b="0"/>
          <wp:wrapTight wrapText="bothSides">
            <wp:wrapPolygon edited="0">
              <wp:start x="0" y="0"/>
              <wp:lineTo x="0" y="21556"/>
              <wp:lineTo x="21386" y="21556"/>
              <wp:lineTo x="21386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33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2526"/>
    <w:multiLevelType w:val="hybridMultilevel"/>
    <w:tmpl w:val="D64CD6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6B85"/>
    <w:multiLevelType w:val="hybridMultilevel"/>
    <w:tmpl w:val="1144D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5EBD"/>
    <w:multiLevelType w:val="hybridMultilevel"/>
    <w:tmpl w:val="9BACAC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C0FDC"/>
    <w:multiLevelType w:val="hybridMultilevel"/>
    <w:tmpl w:val="C4326C7E"/>
    <w:lvl w:ilvl="0" w:tplc="82EE80DE">
      <w:start w:val="1"/>
      <w:numFmt w:val="decimal"/>
      <w:lvlText w:val="%1."/>
      <w:lvlJc w:val="left"/>
      <w:pPr>
        <w:ind w:left="862" w:hanging="360"/>
      </w:pPr>
      <w:rPr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2C22E8"/>
    <w:multiLevelType w:val="hybridMultilevel"/>
    <w:tmpl w:val="A71A0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A7EC5"/>
    <w:multiLevelType w:val="hybridMultilevel"/>
    <w:tmpl w:val="40E02A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A2B1C"/>
    <w:multiLevelType w:val="hybridMultilevel"/>
    <w:tmpl w:val="0FA229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F51EE"/>
    <w:multiLevelType w:val="hybridMultilevel"/>
    <w:tmpl w:val="9CD401F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08E7971"/>
    <w:multiLevelType w:val="hybridMultilevel"/>
    <w:tmpl w:val="8FFC2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359B2"/>
    <w:multiLevelType w:val="hybridMultilevel"/>
    <w:tmpl w:val="8912F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B2FE8"/>
    <w:multiLevelType w:val="hybridMultilevel"/>
    <w:tmpl w:val="4418C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65C9D"/>
    <w:multiLevelType w:val="hybridMultilevel"/>
    <w:tmpl w:val="56E875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60D74"/>
    <w:multiLevelType w:val="hybridMultilevel"/>
    <w:tmpl w:val="82A8F0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507CD"/>
    <w:multiLevelType w:val="hybridMultilevel"/>
    <w:tmpl w:val="89E817C8"/>
    <w:lvl w:ilvl="0" w:tplc="4F8E5A66">
      <w:numFmt w:val="bullet"/>
      <w:lvlText w:val="-"/>
      <w:lvlJc w:val="left"/>
      <w:pPr>
        <w:ind w:left="644" w:hanging="360"/>
      </w:pPr>
      <w:rPr>
        <w:rFonts w:ascii="Calibri" w:eastAsia="Yu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9A63490"/>
    <w:multiLevelType w:val="hybridMultilevel"/>
    <w:tmpl w:val="71925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7"/>
  </w:num>
  <w:num w:numId="5">
    <w:abstractNumId w:val="3"/>
  </w:num>
  <w:num w:numId="6">
    <w:abstractNumId w:val="11"/>
  </w:num>
  <w:num w:numId="7">
    <w:abstractNumId w:val="0"/>
  </w:num>
  <w:num w:numId="8">
    <w:abstractNumId w:val="12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CD"/>
    <w:rsid w:val="0000452A"/>
    <w:rsid w:val="00006ADF"/>
    <w:rsid w:val="000260CA"/>
    <w:rsid w:val="0004230D"/>
    <w:rsid w:val="00051FAF"/>
    <w:rsid w:val="00052DF5"/>
    <w:rsid w:val="00061FD8"/>
    <w:rsid w:val="00065C46"/>
    <w:rsid w:val="000716A6"/>
    <w:rsid w:val="0009348C"/>
    <w:rsid w:val="00093527"/>
    <w:rsid w:val="000944AD"/>
    <w:rsid w:val="00096E1F"/>
    <w:rsid w:val="000A57F3"/>
    <w:rsid w:val="000C0232"/>
    <w:rsid w:val="000D5D2D"/>
    <w:rsid w:val="000E61E7"/>
    <w:rsid w:val="000F73D0"/>
    <w:rsid w:val="0010164C"/>
    <w:rsid w:val="00103E4B"/>
    <w:rsid w:val="0010556A"/>
    <w:rsid w:val="001068A9"/>
    <w:rsid w:val="00107204"/>
    <w:rsid w:val="0011114C"/>
    <w:rsid w:val="00127131"/>
    <w:rsid w:val="00132A5C"/>
    <w:rsid w:val="00154941"/>
    <w:rsid w:val="00157E07"/>
    <w:rsid w:val="00172CCF"/>
    <w:rsid w:val="0017591A"/>
    <w:rsid w:val="00177E58"/>
    <w:rsid w:val="00192A82"/>
    <w:rsid w:val="001938B4"/>
    <w:rsid w:val="001A3606"/>
    <w:rsid w:val="001A7E21"/>
    <w:rsid w:val="001B43CD"/>
    <w:rsid w:val="001B62F5"/>
    <w:rsid w:val="001C546C"/>
    <w:rsid w:val="001D2819"/>
    <w:rsid w:val="001F1FB9"/>
    <w:rsid w:val="001F2530"/>
    <w:rsid w:val="00204C53"/>
    <w:rsid w:val="00206FDA"/>
    <w:rsid w:val="00214728"/>
    <w:rsid w:val="00215EA8"/>
    <w:rsid w:val="0022110C"/>
    <w:rsid w:val="002224FD"/>
    <w:rsid w:val="00223B64"/>
    <w:rsid w:val="00226D61"/>
    <w:rsid w:val="00233E10"/>
    <w:rsid w:val="002447B9"/>
    <w:rsid w:val="00250A52"/>
    <w:rsid w:val="00250F7B"/>
    <w:rsid w:val="00260D8D"/>
    <w:rsid w:val="00283862"/>
    <w:rsid w:val="00285535"/>
    <w:rsid w:val="002A0AFE"/>
    <w:rsid w:val="002A5BE2"/>
    <w:rsid w:val="002B2F29"/>
    <w:rsid w:val="002B7926"/>
    <w:rsid w:val="002D0241"/>
    <w:rsid w:val="002D17E8"/>
    <w:rsid w:val="002D1AD8"/>
    <w:rsid w:val="002F0272"/>
    <w:rsid w:val="00302A06"/>
    <w:rsid w:val="00310175"/>
    <w:rsid w:val="00313BAF"/>
    <w:rsid w:val="00314F4B"/>
    <w:rsid w:val="00325348"/>
    <w:rsid w:val="0032677A"/>
    <w:rsid w:val="00331092"/>
    <w:rsid w:val="00334E6C"/>
    <w:rsid w:val="00340EBC"/>
    <w:rsid w:val="00341EAC"/>
    <w:rsid w:val="0034280C"/>
    <w:rsid w:val="003555AA"/>
    <w:rsid w:val="00370F97"/>
    <w:rsid w:val="00380373"/>
    <w:rsid w:val="003841CB"/>
    <w:rsid w:val="0038570A"/>
    <w:rsid w:val="00387E49"/>
    <w:rsid w:val="00394675"/>
    <w:rsid w:val="0039773D"/>
    <w:rsid w:val="003B5DB6"/>
    <w:rsid w:val="003C18E4"/>
    <w:rsid w:val="003C36BA"/>
    <w:rsid w:val="003C4FA1"/>
    <w:rsid w:val="003D1EEA"/>
    <w:rsid w:val="003D2C1B"/>
    <w:rsid w:val="003D327C"/>
    <w:rsid w:val="003D480D"/>
    <w:rsid w:val="003F3186"/>
    <w:rsid w:val="004162E5"/>
    <w:rsid w:val="00423D44"/>
    <w:rsid w:val="00425715"/>
    <w:rsid w:val="00426EAB"/>
    <w:rsid w:val="00452249"/>
    <w:rsid w:val="004759F2"/>
    <w:rsid w:val="00484FDF"/>
    <w:rsid w:val="00493C41"/>
    <w:rsid w:val="004A0644"/>
    <w:rsid w:val="004B024D"/>
    <w:rsid w:val="004B450F"/>
    <w:rsid w:val="004B7FB7"/>
    <w:rsid w:val="004D23F3"/>
    <w:rsid w:val="004D6C6E"/>
    <w:rsid w:val="004E7FBA"/>
    <w:rsid w:val="00501A59"/>
    <w:rsid w:val="00507C82"/>
    <w:rsid w:val="00512FDA"/>
    <w:rsid w:val="005341C1"/>
    <w:rsid w:val="00567F8E"/>
    <w:rsid w:val="00575C32"/>
    <w:rsid w:val="00581B55"/>
    <w:rsid w:val="00594F31"/>
    <w:rsid w:val="00596554"/>
    <w:rsid w:val="005A61D2"/>
    <w:rsid w:val="005D193C"/>
    <w:rsid w:val="005D37DE"/>
    <w:rsid w:val="005D5E4C"/>
    <w:rsid w:val="005E15A7"/>
    <w:rsid w:val="005E4872"/>
    <w:rsid w:val="005F0A38"/>
    <w:rsid w:val="005F1237"/>
    <w:rsid w:val="005F4302"/>
    <w:rsid w:val="005F4FA4"/>
    <w:rsid w:val="005F52E0"/>
    <w:rsid w:val="006022B2"/>
    <w:rsid w:val="0060594A"/>
    <w:rsid w:val="0061072F"/>
    <w:rsid w:val="006232BC"/>
    <w:rsid w:val="00625614"/>
    <w:rsid w:val="00625FA4"/>
    <w:rsid w:val="00626E2D"/>
    <w:rsid w:val="0063681D"/>
    <w:rsid w:val="00640309"/>
    <w:rsid w:val="00663AED"/>
    <w:rsid w:val="00666965"/>
    <w:rsid w:val="00677601"/>
    <w:rsid w:val="00680F58"/>
    <w:rsid w:val="00697AEB"/>
    <w:rsid w:val="006C5BC8"/>
    <w:rsid w:val="006D14AE"/>
    <w:rsid w:val="006D48E6"/>
    <w:rsid w:val="006F3868"/>
    <w:rsid w:val="00702D7D"/>
    <w:rsid w:val="00703FBF"/>
    <w:rsid w:val="007059A9"/>
    <w:rsid w:val="00714787"/>
    <w:rsid w:val="00733A2A"/>
    <w:rsid w:val="007455B2"/>
    <w:rsid w:val="00746DB1"/>
    <w:rsid w:val="00774F38"/>
    <w:rsid w:val="007844CB"/>
    <w:rsid w:val="00785077"/>
    <w:rsid w:val="007A4C57"/>
    <w:rsid w:val="007A7CB9"/>
    <w:rsid w:val="007B60BE"/>
    <w:rsid w:val="007C038B"/>
    <w:rsid w:val="007C1DA8"/>
    <w:rsid w:val="007F28D7"/>
    <w:rsid w:val="007F4E25"/>
    <w:rsid w:val="00802428"/>
    <w:rsid w:val="00804EF5"/>
    <w:rsid w:val="00807FC3"/>
    <w:rsid w:val="00816184"/>
    <w:rsid w:val="00824FE3"/>
    <w:rsid w:val="0083018E"/>
    <w:rsid w:val="00835823"/>
    <w:rsid w:val="00836F65"/>
    <w:rsid w:val="0085112B"/>
    <w:rsid w:val="008702AD"/>
    <w:rsid w:val="0088567E"/>
    <w:rsid w:val="008924DF"/>
    <w:rsid w:val="008A11CA"/>
    <w:rsid w:val="008A3B39"/>
    <w:rsid w:val="008C1AC2"/>
    <w:rsid w:val="008C6CCA"/>
    <w:rsid w:val="008D12DE"/>
    <w:rsid w:val="008E44F8"/>
    <w:rsid w:val="008E5112"/>
    <w:rsid w:val="008F5C97"/>
    <w:rsid w:val="0090363A"/>
    <w:rsid w:val="00920E8F"/>
    <w:rsid w:val="009274D2"/>
    <w:rsid w:val="009379F0"/>
    <w:rsid w:val="00947505"/>
    <w:rsid w:val="00947DAD"/>
    <w:rsid w:val="00957296"/>
    <w:rsid w:val="009575DB"/>
    <w:rsid w:val="00971EDE"/>
    <w:rsid w:val="00977C72"/>
    <w:rsid w:val="009822DF"/>
    <w:rsid w:val="00996002"/>
    <w:rsid w:val="009A03E5"/>
    <w:rsid w:val="009A5BDD"/>
    <w:rsid w:val="009A7D79"/>
    <w:rsid w:val="009B4D6B"/>
    <w:rsid w:val="009C6E4C"/>
    <w:rsid w:val="009C7DED"/>
    <w:rsid w:val="009D0ACB"/>
    <w:rsid w:val="009E3C0F"/>
    <w:rsid w:val="009E531E"/>
    <w:rsid w:val="009F73A6"/>
    <w:rsid w:val="00A15CBA"/>
    <w:rsid w:val="00A16AB8"/>
    <w:rsid w:val="00A270A6"/>
    <w:rsid w:val="00A27645"/>
    <w:rsid w:val="00A351B8"/>
    <w:rsid w:val="00A357BE"/>
    <w:rsid w:val="00A35885"/>
    <w:rsid w:val="00A36EFE"/>
    <w:rsid w:val="00A448BC"/>
    <w:rsid w:val="00A637E2"/>
    <w:rsid w:val="00A67F3B"/>
    <w:rsid w:val="00A85391"/>
    <w:rsid w:val="00AB0038"/>
    <w:rsid w:val="00AB0828"/>
    <w:rsid w:val="00AD4044"/>
    <w:rsid w:val="00AE196D"/>
    <w:rsid w:val="00B03AD9"/>
    <w:rsid w:val="00B14E5E"/>
    <w:rsid w:val="00B34D64"/>
    <w:rsid w:val="00B42CDF"/>
    <w:rsid w:val="00B43023"/>
    <w:rsid w:val="00B60B37"/>
    <w:rsid w:val="00B67AB5"/>
    <w:rsid w:val="00B71F02"/>
    <w:rsid w:val="00B720E7"/>
    <w:rsid w:val="00B72B83"/>
    <w:rsid w:val="00B8034C"/>
    <w:rsid w:val="00B92F27"/>
    <w:rsid w:val="00B95868"/>
    <w:rsid w:val="00BB107A"/>
    <w:rsid w:val="00BC017C"/>
    <w:rsid w:val="00BC4744"/>
    <w:rsid w:val="00BE0B75"/>
    <w:rsid w:val="00BE32D9"/>
    <w:rsid w:val="00C04D58"/>
    <w:rsid w:val="00C0691E"/>
    <w:rsid w:val="00C15F9C"/>
    <w:rsid w:val="00C26894"/>
    <w:rsid w:val="00C37432"/>
    <w:rsid w:val="00C45784"/>
    <w:rsid w:val="00C7418E"/>
    <w:rsid w:val="00C77852"/>
    <w:rsid w:val="00C829F4"/>
    <w:rsid w:val="00C844D0"/>
    <w:rsid w:val="00C928B2"/>
    <w:rsid w:val="00C9510D"/>
    <w:rsid w:val="00CB48F1"/>
    <w:rsid w:val="00CE7216"/>
    <w:rsid w:val="00CF3302"/>
    <w:rsid w:val="00CF3C7A"/>
    <w:rsid w:val="00D0721A"/>
    <w:rsid w:val="00D21487"/>
    <w:rsid w:val="00D2260F"/>
    <w:rsid w:val="00D3198C"/>
    <w:rsid w:val="00D325D8"/>
    <w:rsid w:val="00D50C48"/>
    <w:rsid w:val="00D512BF"/>
    <w:rsid w:val="00D721E3"/>
    <w:rsid w:val="00D7335C"/>
    <w:rsid w:val="00DA3248"/>
    <w:rsid w:val="00DA5649"/>
    <w:rsid w:val="00DA762E"/>
    <w:rsid w:val="00DC41F9"/>
    <w:rsid w:val="00DD5208"/>
    <w:rsid w:val="00DF245A"/>
    <w:rsid w:val="00DF6B74"/>
    <w:rsid w:val="00E028F3"/>
    <w:rsid w:val="00E15A71"/>
    <w:rsid w:val="00E16423"/>
    <w:rsid w:val="00E17030"/>
    <w:rsid w:val="00E2262E"/>
    <w:rsid w:val="00E3147F"/>
    <w:rsid w:val="00E45EF4"/>
    <w:rsid w:val="00E521D2"/>
    <w:rsid w:val="00E72622"/>
    <w:rsid w:val="00E77561"/>
    <w:rsid w:val="00E87655"/>
    <w:rsid w:val="00E941EE"/>
    <w:rsid w:val="00EA06DD"/>
    <w:rsid w:val="00EC6049"/>
    <w:rsid w:val="00ED2E44"/>
    <w:rsid w:val="00EE2054"/>
    <w:rsid w:val="00EE4972"/>
    <w:rsid w:val="00EF3CE1"/>
    <w:rsid w:val="00EF71F7"/>
    <w:rsid w:val="00F06BDE"/>
    <w:rsid w:val="00F13907"/>
    <w:rsid w:val="00F14645"/>
    <w:rsid w:val="00F27CEC"/>
    <w:rsid w:val="00F314FC"/>
    <w:rsid w:val="00F6146B"/>
    <w:rsid w:val="00F71855"/>
    <w:rsid w:val="00F75E75"/>
    <w:rsid w:val="00F84562"/>
    <w:rsid w:val="00F94CC0"/>
    <w:rsid w:val="00FB65C2"/>
    <w:rsid w:val="00FE67E3"/>
    <w:rsid w:val="00FF2FB8"/>
    <w:rsid w:val="00FF42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D621C"/>
  <w15:docId w15:val="{5D3E063A-3DF4-4955-9263-E0088E38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Yu Mincho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DF5"/>
    <w:rPr>
      <w:rFonts w:ascii="Arial" w:hAnsi="Arial"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basedOn w:val="Policepardfaut"/>
    <w:rsid w:val="001B43CD"/>
  </w:style>
  <w:style w:type="character" w:styleId="Lienhypertexte">
    <w:name w:val="Hyperlink"/>
    <w:uiPriority w:val="99"/>
    <w:unhideWhenUsed/>
    <w:rsid w:val="005F0A38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816184"/>
    <w:pPr>
      <w:ind w:left="720"/>
      <w:contextualSpacing/>
    </w:pPr>
  </w:style>
  <w:style w:type="character" w:customStyle="1" w:styleId="acopre">
    <w:name w:val="acopre"/>
    <w:rsid w:val="00594F31"/>
  </w:style>
  <w:style w:type="paragraph" w:styleId="Date">
    <w:name w:val="Date"/>
    <w:basedOn w:val="Normal"/>
    <w:next w:val="Normal"/>
    <w:link w:val="DateCar"/>
    <w:uiPriority w:val="99"/>
    <w:semiHidden/>
    <w:unhideWhenUsed/>
    <w:rsid w:val="009A7D79"/>
  </w:style>
  <w:style w:type="character" w:customStyle="1" w:styleId="DateCar">
    <w:name w:val="Date Car"/>
    <w:link w:val="Date"/>
    <w:uiPriority w:val="99"/>
    <w:semiHidden/>
    <w:rsid w:val="009A7D79"/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88567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8567E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8856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8567E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C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CCF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4D23F3"/>
    <w:rPr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271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7131"/>
    <w:rPr>
      <w:rFonts w:ascii="Arial" w:hAnsi="Arial"/>
    </w:rPr>
  </w:style>
  <w:style w:type="character" w:styleId="Appelnotedebasdep">
    <w:name w:val="footnote reference"/>
    <w:basedOn w:val="Policepardfaut"/>
    <w:uiPriority w:val="99"/>
    <w:semiHidden/>
    <w:unhideWhenUsed/>
    <w:rsid w:val="001271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39A4-A132-499B-86C8-C064D259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dumoulin</dc:creator>
  <cp:keywords/>
  <cp:lastModifiedBy>CGT</cp:lastModifiedBy>
  <cp:revision>2</cp:revision>
  <cp:lastPrinted>2023-02-21T16:06:00Z</cp:lastPrinted>
  <dcterms:created xsi:type="dcterms:W3CDTF">2023-06-15T06:28:00Z</dcterms:created>
  <dcterms:modified xsi:type="dcterms:W3CDTF">2023-06-15T06:28:00Z</dcterms:modified>
</cp:coreProperties>
</file>