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6C" w:rsidRPr="007C7E6C" w:rsidRDefault="007C7E6C" w:rsidP="007C7E6C">
      <w:r w:rsidRPr="007C7E6C">
        <w:t xml:space="preserve">          </w:t>
      </w:r>
      <w:r w:rsidRPr="007C7E6C">
        <w:rPr>
          <w:noProof/>
          <w:lang w:eastAsia="fr-FR"/>
        </w:rPr>
        <w:drawing>
          <wp:inline distT="0" distB="0" distL="0" distR="0" wp14:anchorId="40BC74ED" wp14:editId="18DE6E9C">
            <wp:extent cx="1256030" cy="659765"/>
            <wp:effectExtent l="0" t="0" r="1270" b="6985"/>
            <wp:docPr id="6" name="Image 6" descr="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E6C">
        <w:t xml:space="preserve">                     </w:t>
      </w:r>
      <w:r w:rsidRPr="007C7E6C">
        <w:rPr>
          <w:noProof/>
          <w:lang w:eastAsia="fr-FR"/>
        </w:rPr>
        <w:drawing>
          <wp:inline distT="0" distB="0" distL="0" distR="0" wp14:anchorId="2846073A" wp14:editId="21900A86">
            <wp:extent cx="962025" cy="962025"/>
            <wp:effectExtent l="0" t="0" r="9525" b="9525"/>
            <wp:docPr id="2" name="Image 2" descr="C:\Users\Syndicat\AppData\Local\Microsoft\Windows\INetCache\Content.Word\logo La C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yndicat\AppData\Local\Microsoft\Windows\INetCache\Content.Word\logo La CG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E6C">
        <w:t xml:space="preserve">                             </w:t>
      </w:r>
      <w:r w:rsidRPr="007C7E6C">
        <w:rPr>
          <w:noProof/>
          <w:lang w:eastAsia="fr-FR"/>
        </w:rPr>
        <w:drawing>
          <wp:inline distT="0" distB="0" distL="0" distR="0" wp14:anchorId="2DF070FA" wp14:editId="7C2AE66E">
            <wp:extent cx="1247775" cy="901956"/>
            <wp:effectExtent l="0" t="0" r="0" b="0"/>
            <wp:docPr id="1" name="Image 1" descr="C:\Users\CGT\Documents\cgt\logos\cfd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T\Documents\cgt\logos\cfd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61" cy="9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C" w:rsidRPr="007C7E6C" w:rsidRDefault="007C7E6C" w:rsidP="007C7E6C"/>
    <w:p w:rsidR="007C7E6C" w:rsidRPr="007C7E6C" w:rsidRDefault="007C7E6C" w:rsidP="007C7E6C"/>
    <w:p w:rsidR="007C7E6C" w:rsidRPr="007C7E6C" w:rsidRDefault="007C7E6C" w:rsidP="007C7E6C">
      <w:pPr>
        <w:spacing w:before="240"/>
        <w:jc w:val="center"/>
        <w:rPr>
          <w:rFonts w:ascii="Arial" w:hAnsi="Arial"/>
          <w:b/>
          <w:sz w:val="52"/>
          <w:szCs w:val="52"/>
        </w:rPr>
      </w:pPr>
      <w:r w:rsidRPr="007C7E6C">
        <w:rPr>
          <w:rFonts w:ascii="Arial" w:hAnsi="Arial"/>
          <w:b/>
          <w:sz w:val="52"/>
          <w:szCs w:val="52"/>
        </w:rPr>
        <w:t>APPEL COMMUN</w:t>
      </w:r>
    </w:p>
    <w:p w:rsidR="007C7E6C" w:rsidRPr="007C7E6C" w:rsidRDefault="007C7E6C" w:rsidP="007C7E6C">
      <w:pPr>
        <w:spacing w:before="240"/>
        <w:jc w:val="center"/>
        <w:rPr>
          <w:rFonts w:ascii="Arial" w:hAnsi="Arial"/>
          <w:b/>
          <w:sz w:val="28"/>
          <w:szCs w:val="28"/>
        </w:rPr>
      </w:pPr>
    </w:p>
    <w:p w:rsidR="007C7E6C" w:rsidRPr="007C7E6C" w:rsidRDefault="00B01730" w:rsidP="007C7E6C">
      <w:pPr>
        <w:spacing w:before="240"/>
        <w:jc w:val="both"/>
        <w:rPr>
          <w:rFonts w:ascii="Arial" w:hAnsi="Arial"/>
          <w:color w:val="000000" w:themeColor="text1"/>
          <w:sz w:val="44"/>
          <w:szCs w:val="44"/>
        </w:rPr>
      </w:pPr>
      <w:r>
        <w:rPr>
          <w:rFonts w:ascii="Arial" w:hAnsi="Arial"/>
          <w:b/>
          <w:color w:val="000000" w:themeColor="text1"/>
          <w:sz w:val="44"/>
          <w:szCs w:val="44"/>
        </w:rPr>
        <w:t>Mercre</w:t>
      </w:r>
      <w:r w:rsidR="007C7E6C" w:rsidRPr="007C7E6C">
        <w:rPr>
          <w:rFonts w:ascii="Arial" w:hAnsi="Arial"/>
          <w:b/>
          <w:color w:val="000000" w:themeColor="text1"/>
          <w:sz w:val="44"/>
          <w:szCs w:val="44"/>
        </w:rPr>
        <w:t xml:space="preserve">di </w:t>
      </w:r>
      <w:r>
        <w:rPr>
          <w:rFonts w:ascii="Arial" w:hAnsi="Arial"/>
          <w:b/>
          <w:color w:val="000000" w:themeColor="text1"/>
          <w:sz w:val="44"/>
          <w:szCs w:val="44"/>
        </w:rPr>
        <w:t>01</w:t>
      </w:r>
      <w:r w:rsidR="007C7E6C" w:rsidRPr="007C7E6C">
        <w:rPr>
          <w:rFonts w:ascii="Arial" w:hAnsi="Arial"/>
          <w:b/>
          <w:color w:val="000000" w:themeColor="text1"/>
          <w:sz w:val="44"/>
          <w:szCs w:val="44"/>
        </w:rPr>
        <w:t xml:space="preserve"> </w:t>
      </w:r>
      <w:r>
        <w:rPr>
          <w:rFonts w:ascii="Arial" w:hAnsi="Arial"/>
          <w:b/>
          <w:color w:val="000000" w:themeColor="text1"/>
          <w:sz w:val="44"/>
          <w:szCs w:val="44"/>
        </w:rPr>
        <w:t>Déc</w:t>
      </w:r>
      <w:r w:rsidRPr="007C7E6C">
        <w:rPr>
          <w:rFonts w:ascii="Arial" w:hAnsi="Arial"/>
          <w:b/>
          <w:color w:val="000000" w:themeColor="text1"/>
          <w:sz w:val="44"/>
          <w:szCs w:val="44"/>
        </w:rPr>
        <w:t>embre</w:t>
      </w:r>
      <w:r w:rsidR="007C7E6C" w:rsidRPr="007C7E6C">
        <w:rPr>
          <w:rFonts w:ascii="Arial" w:hAnsi="Arial"/>
          <w:color w:val="000000" w:themeColor="text1"/>
          <w:sz w:val="44"/>
          <w:szCs w:val="44"/>
        </w:rPr>
        <w:t xml:space="preserve">, jour de </w:t>
      </w:r>
      <w:r>
        <w:rPr>
          <w:rFonts w:ascii="Arial" w:hAnsi="Arial"/>
          <w:color w:val="000000" w:themeColor="text1"/>
          <w:sz w:val="44"/>
          <w:szCs w:val="44"/>
        </w:rPr>
        <w:t>3</w:t>
      </w:r>
      <w:r w:rsidR="007C7E6C" w:rsidRPr="007C7E6C">
        <w:rPr>
          <w:rFonts w:ascii="Arial" w:hAnsi="Arial"/>
          <w:color w:val="000000" w:themeColor="text1"/>
          <w:sz w:val="44"/>
          <w:szCs w:val="44"/>
          <w:vertAlign w:val="superscript"/>
        </w:rPr>
        <w:t>ème</w:t>
      </w:r>
      <w:r w:rsidR="007C7E6C" w:rsidRPr="007C7E6C">
        <w:rPr>
          <w:rFonts w:ascii="Arial" w:hAnsi="Arial"/>
          <w:color w:val="000000" w:themeColor="text1"/>
          <w:sz w:val="44"/>
          <w:szCs w:val="44"/>
        </w:rPr>
        <w:t xml:space="preserve"> réunion de négociation de salaire, les organisations syndicales </w:t>
      </w:r>
      <w:r w:rsidR="007C7E6C" w:rsidRPr="007C7E6C">
        <w:rPr>
          <w:rFonts w:ascii="Arial" w:hAnsi="Arial"/>
          <w:i/>
          <w:color w:val="000000" w:themeColor="text1"/>
          <w:sz w:val="44"/>
          <w:szCs w:val="44"/>
        </w:rPr>
        <w:t>CGT, FO</w:t>
      </w:r>
      <w:r w:rsidR="007C7E6C" w:rsidRPr="007C7E6C">
        <w:rPr>
          <w:rFonts w:ascii="Arial" w:hAnsi="Arial"/>
          <w:color w:val="000000" w:themeColor="text1"/>
          <w:sz w:val="44"/>
          <w:szCs w:val="44"/>
        </w:rPr>
        <w:t xml:space="preserve"> et </w:t>
      </w:r>
      <w:r w:rsidR="007C7E6C" w:rsidRPr="007C7E6C">
        <w:rPr>
          <w:rFonts w:ascii="Arial" w:hAnsi="Arial"/>
          <w:i/>
          <w:color w:val="000000" w:themeColor="text1"/>
          <w:sz w:val="44"/>
          <w:szCs w:val="44"/>
        </w:rPr>
        <w:t>CFDT</w:t>
      </w:r>
      <w:r w:rsidR="007C7E6C" w:rsidRPr="007C7E6C">
        <w:rPr>
          <w:rFonts w:ascii="Arial" w:hAnsi="Arial"/>
          <w:color w:val="000000" w:themeColor="text1"/>
          <w:sz w:val="44"/>
          <w:szCs w:val="44"/>
        </w:rPr>
        <w:t xml:space="preserve"> appellent à nouveau à un débrayage commun. </w:t>
      </w:r>
    </w:p>
    <w:p w:rsidR="007C7E6C" w:rsidRPr="007C7E6C" w:rsidRDefault="007C7E6C" w:rsidP="007C7E6C">
      <w:pPr>
        <w:spacing w:before="240"/>
        <w:jc w:val="both"/>
        <w:rPr>
          <w:rFonts w:ascii="Arial" w:hAnsi="Arial"/>
          <w:color w:val="000000" w:themeColor="text1"/>
          <w:sz w:val="44"/>
          <w:szCs w:val="44"/>
        </w:rPr>
      </w:pPr>
      <w:r w:rsidRPr="007C7E6C">
        <w:rPr>
          <w:rFonts w:ascii="Arial" w:hAnsi="Arial"/>
          <w:noProof/>
          <w:color w:val="000000" w:themeColor="text1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71255" wp14:editId="19E710D6">
                <wp:simplePos x="0" y="0"/>
                <wp:positionH relativeFrom="column">
                  <wp:posOffset>395605</wp:posOffset>
                </wp:positionH>
                <wp:positionV relativeFrom="paragraph">
                  <wp:posOffset>434340</wp:posOffset>
                </wp:positionV>
                <wp:extent cx="5151600" cy="2487600"/>
                <wp:effectExtent l="19050" t="19050" r="11430" b="27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600" cy="2487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CDF20" id="Rectangle à coins arrondis 3" o:spid="_x0000_s1026" style="position:absolute;margin-left:31.15pt;margin-top:34.2pt;width:405.65pt;height:1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" fillcolor="window" strokeweight="2.25pt">
                <v:stroke joinstyle="miter"/>
              </v:roundrect>
            </w:pict>
          </mc:Fallback>
        </mc:AlternateContent>
      </w:r>
    </w:p>
    <w:p w:rsidR="007C7E6C" w:rsidRPr="007C7E6C" w:rsidRDefault="007C7E6C" w:rsidP="007C7E6C">
      <w:pPr>
        <w:spacing w:before="240"/>
        <w:jc w:val="center"/>
        <w:rPr>
          <w:rFonts w:ascii="Arial" w:hAnsi="Arial"/>
          <w:b/>
          <w:color w:val="000000" w:themeColor="text1"/>
          <w:sz w:val="44"/>
          <w:szCs w:val="44"/>
        </w:rPr>
      </w:pPr>
      <w:r w:rsidRPr="007C7E6C">
        <w:rPr>
          <w:rFonts w:ascii="Arial" w:hAnsi="Arial"/>
          <w:b/>
          <w:color w:val="000000" w:themeColor="text1"/>
          <w:sz w:val="44"/>
          <w:szCs w:val="44"/>
        </w:rPr>
        <w:t>Appel</w:t>
      </w:r>
    </w:p>
    <w:p w:rsidR="007C7E6C" w:rsidRPr="007C7E6C" w:rsidRDefault="00B01730" w:rsidP="007C7E6C">
      <w:pPr>
        <w:spacing w:before="240"/>
        <w:jc w:val="center"/>
        <w:rPr>
          <w:rFonts w:ascii="Arial" w:hAnsi="Arial"/>
          <w:color w:val="000000" w:themeColor="text1"/>
          <w:sz w:val="44"/>
          <w:szCs w:val="44"/>
        </w:rPr>
      </w:pPr>
      <w:r>
        <w:rPr>
          <w:rFonts w:ascii="Arial" w:hAnsi="Arial"/>
          <w:color w:val="000000" w:themeColor="text1"/>
          <w:sz w:val="44"/>
          <w:szCs w:val="44"/>
        </w:rPr>
        <w:t xml:space="preserve">A partir </w:t>
      </w:r>
      <w:r w:rsidR="007C7E6C" w:rsidRPr="007C7E6C">
        <w:rPr>
          <w:rFonts w:ascii="Arial" w:hAnsi="Arial"/>
          <w:color w:val="000000" w:themeColor="text1"/>
          <w:sz w:val="44"/>
          <w:szCs w:val="44"/>
        </w:rPr>
        <w:t xml:space="preserve">de </w:t>
      </w:r>
      <w:r>
        <w:rPr>
          <w:rFonts w:ascii="Arial" w:hAnsi="Arial"/>
          <w:b/>
          <w:color w:val="000000" w:themeColor="text1"/>
          <w:sz w:val="44"/>
          <w:szCs w:val="44"/>
        </w:rPr>
        <w:t>8</w:t>
      </w:r>
      <w:r w:rsidR="007C7E6C" w:rsidRPr="007C7E6C">
        <w:rPr>
          <w:rFonts w:ascii="Arial" w:hAnsi="Arial"/>
          <w:b/>
          <w:color w:val="000000" w:themeColor="text1"/>
          <w:sz w:val="44"/>
          <w:szCs w:val="44"/>
        </w:rPr>
        <w:t xml:space="preserve">h30 </w:t>
      </w:r>
    </w:p>
    <w:p w:rsidR="007C7E6C" w:rsidRPr="007C7E6C" w:rsidRDefault="007C7E6C" w:rsidP="007C7E6C">
      <w:pPr>
        <w:spacing w:before="240"/>
        <w:jc w:val="center"/>
        <w:rPr>
          <w:rFonts w:ascii="Arial" w:hAnsi="Arial"/>
          <w:color w:val="000000" w:themeColor="text1"/>
          <w:sz w:val="44"/>
          <w:szCs w:val="44"/>
        </w:rPr>
      </w:pPr>
      <w:proofErr w:type="gramStart"/>
      <w:r w:rsidRPr="007C7E6C">
        <w:rPr>
          <w:rFonts w:ascii="Arial" w:hAnsi="Arial"/>
          <w:color w:val="000000" w:themeColor="text1"/>
          <w:sz w:val="44"/>
          <w:szCs w:val="44"/>
        </w:rPr>
        <w:t>zone</w:t>
      </w:r>
      <w:proofErr w:type="gramEnd"/>
      <w:r w:rsidRPr="007C7E6C">
        <w:rPr>
          <w:rFonts w:ascii="Arial" w:hAnsi="Arial"/>
          <w:color w:val="000000" w:themeColor="text1"/>
          <w:sz w:val="44"/>
          <w:szCs w:val="44"/>
        </w:rPr>
        <w:t xml:space="preserve"> de chargement voilure</w:t>
      </w:r>
    </w:p>
    <w:p w:rsidR="007C7E6C" w:rsidRPr="007C7E6C" w:rsidRDefault="007C7E6C" w:rsidP="007C7E6C">
      <w:pPr>
        <w:spacing w:before="240"/>
        <w:jc w:val="center"/>
        <w:rPr>
          <w:rFonts w:ascii="Arial" w:hAnsi="Arial"/>
          <w:color w:val="000000" w:themeColor="text1"/>
          <w:sz w:val="44"/>
          <w:szCs w:val="44"/>
        </w:rPr>
      </w:pPr>
      <w:r w:rsidRPr="007C7E6C">
        <w:rPr>
          <w:rFonts w:ascii="Arial" w:hAnsi="Arial"/>
          <w:color w:val="000000" w:themeColor="text1"/>
          <w:sz w:val="44"/>
          <w:szCs w:val="44"/>
        </w:rPr>
        <w:t>(</w:t>
      </w:r>
      <w:proofErr w:type="gramStart"/>
      <w:r w:rsidRPr="007C7E6C">
        <w:rPr>
          <w:rFonts w:ascii="Arial" w:hAnsi="Arial"/>
          <w:color w:val="000000" w:themeColor="text1"/>
          <w:sz w:val="44"/>
          <w:szCs w:val="44"/>
        </w:rPr>
        <w:t>finition</w:t>
      </w:r>
      <w:proofErr w:type="gramEnd"/>
      <w:r w:rsidRPr="007C7E6C">
        <w:rPr>
          <w:rFonts w:ascii="Arial" w:hAnsi="Arial"/>
          <w:color w:val="000000" w:themeColor="text1"/>
          <w:sz w:val="44"/>
          <w:szCs w:val="44"/>
        </w:rPr>
        <w:t xml:space="preserve"> 6x, </w:t>
      </w:r>
      <w:proofErr w:type="spellStart"/>
      <w:r w:rsidRPr="007C7E6C">
        <w:rPr>
          <w:rFonts w:ascii="Arial" w:hAnsi="Arial"/>
          <w:color w:val="000000" w:themeColor="text1"/>
          <w:sz w:val="44"/>
          <w:szCs w:val="44"/>
        </w:rPr>
        <w:t>legacy</w:t>
      </w:r>
      <w:proofErr w:type="spellEnd"/>
      <w:r w:rsidRPr="007C7E6C">
        <w:rPr>
          <w:rFonts w:ascii="Arial" w:hAnsi="Arial"/>
          <w:color w:val="000000" w:themeColor="text1"/>
          <w:sz w:val="44"/>
          <w:szCs w:val="44"/>
        </w:rPr>
        <w:t>) au bâtiment 1.</w:t>
      </w:r>
    </w:p>
    <w:p w:rsidR="007C7E6C" w:rsidRPr="007C7E6C" w:rsidRDefault="007C7E6C" w:rsidP="007C7E6C">
      <w:pPr>
        <w:spacing w:before="240"/>
        <w:jc w:val="center"/>
        <w:rPr>
          <w:rFonts w:ascii="Arial" w:hAnsi="Arial"/>
          <w:color w:val="000000" w:themeColor="text1"/>
          <w:sz w:val="44"/>
          <w:szCs w:val="44"/>
        </w:rPr>
      </w:pPr>
      <w:r w:rsidRPr="007C7E6C">
        <w:rPr>
          <w:rFonts w:ascii="Arial" w:hAnsi="Arial"/>
          <w:color w:val="000000" w:themeColor="text1"/>
          <w:sz w:val="24"/>
          <w:szCs w:val="24"/>
        </w:rPr>
        <w:t>(</w:t>
      </w:r>
      <w:proofErr w:type="gramStart"/>
      <w:r w:rsidRPr="007C7E6C">
        <w:rPr>
          <w:rFonts w:ascii="Arial" w:hAnsi="Arial"/>
          <w:color w:val="000000" w:themeColor="text1"/>
          <w:sz w:val="24"/>
          <w:szCs w:val="24"/>
        </w:rPr>
        <w:t>badgeage</w:t>
      </w:r>
      <w:proofErr w:type="gramEnd"/>
      <w:r w:rsidRPr="007C7E6C">
        <w:rPr>
          <w:rFonts w:ascii="Arial" w:hAnsi="Arial"/>
          <w:color w:val="000000" w:themeColor="text1"/>
          <w:sz w:val="24"/>
          <w:szCs w:val="24"/>
        </w:rPr>
        <w:t xml:space="preserve"> pour le personnel affilié)</w:t>
      </w:r>
    </w:p>
    <w:p w:rsidR="007C7E6C" w:rsidRPr="007C7E6C" w:rsidRDefault="007C7E6C" w:rsidP="007C7E6C">
      <w:pPr>
        <w:spacing w:before="240"/>
        <w:jc w:val="both"/>
        <w:rPr>
          <w:rFonts w:ascii="Arial" w:hAnsi="Arial"/>
          <w:color w:val="000000" w:themeColor="text1"/>
          <w:sz w:val="44"/>
          <w:szCs w:val="44"/>
        </w:rPr>
      </w:pPr>
    </w:p>
    <w:p w:rsidR="007C7E6C" w:rsidRPr="007C7E6C" w:rsidRDefault="00B01730" w:rsidP="007C7E6C">
      <w:pPr>
        <w:spacing w:before="240"/>
        <w:jc w:val="both"/>
        <w:rPr>
          <w:rFonts w:ascii="Arial" w:hAnsi="Arial"/>
          <w:color w:val="000000" w:themeColor="text1"/>
          <w:sz w:val="44"/>
          <w:szCs w:val="44"/>
        </w:rPr>
      </w:pPr>
      <w:r>
        <w:rPr>
          <w:rFonts w:ascii="Arial" w:hAnsi="Arial"/>
          <w:color w:val="000000" w:themeColor="text1"/>
          <w:sz w:val="44"/>
          <w:szCs w:val="44"/>
        </w:rPr>
        <w:t>Les</w:t>
      </w:r>
      <w:r w:rsidR="007C7E6C" w:rsidRPr="007C7E6C">
        <w:rPr>
          <w:rFonts w:ascii="Arial" w:hAnsi="Arial"/>
          <w:color w:val="000000" w:themeColor="text1"/>
          <w:sz w:val="44"/>
          <w:szCs w:val="44"/>
        </w:rPr>
        <w:t xml:space="preserve"> chiffres </w:t>
      </w:r>
      <w:r w:rsidR="00C157CF">
        <w:rPr>
          <w:rFonts w:ascii="Arial" w:hAnsi="Arial"/>
          <w:color w:val="000000" w:themeColor="text1"/>
          <w:sz w:val="44"/>
          <w:szCs w:val="44"/>
        </w:rPr>
        <w:t xml:space="preserve">de la DG </w:t>
      </w:r>
      <w:r w:rsidR="00302DB0">
        <w:rPr>
          <w:rFonts w:ascii="Arial" w:hAnsi="Arial"/>
          <w:color w:val="000000" w:themeColor="text1"/>
          <w:sz w:val="44"/>
          <w:szCs w:val="44"/>
        </w:rPr>
        <w:t>ont peu évolué</w:t>
      </w:r>
      <w:r w:rsidR="00C157CF">
        <w:rPr>
          <w:rFonts w:ascii="Arial" w:hAnsi="Arial"/>
          <w:color w:val="000000" w:themeColor="text1"/>
          <w:sz w:val="44"/>
          <w:szCs w:val="44"/>
        </w:rPr>
        <w:t xml:space="preserve"> </w:t>
      </w:r>
      <w:r>
        <w:rPr>
          <w:rFonts w:ascii="Arial" w:hAnsi="Arial"/>
          <w:color w:val="000000" w:themeColor="text1"/>
          <w:sz w:val="44"/>
          <w:szCs w:val="44"/>
        </w:rPr>
        <w:t>lors de cette deuxième réunion.</w:t>
      </w:r>
      <w:r w:rsidR="007C7E6C" w:rsidRPr="007C7E6C">
        <w:rPr>
          <w:rFonts w:ascii="Arial" w:hAnsi="Arial"/>
          <w:color w:val="000000" w:themeColor="text1"/>
          <w:sz w:val="44"/>
          <w:szCs w:val="44"/>
        </w:rPr>
        <w:t xml:space="preserve"> </w:t>
      </w:r>
      <w:r>
        <w:rPr>
          <w:rFonts w:ascii="Arial" w:hAnsi="Arial"/>
          <w:color w:val="000000" w:themeColor="text1"/>
          <w:sz w:val="44"/>
          <w:szCs w:val="44"/>
        </w:rPr>
        <w:t>Nous devons tous afficher notre mécontentement.</w:t>
      </w:r>
    </w:p>
    <w:p w:rsidR="003A5FB8" w:rsidRDefault="007C7E6C" w:rsidP="007C7E6C">
      <w:pPr>
        <w:spacing w:before="240"/>
        <w:jc w:val="center"/>
        <w:rPr>
          <w:rFonts w:ascii="Arial" w:hAnsi="Arial"/>
          <w:b/>
          <w:color w:val="000000" w:themeColor="text1"/>
          <w:sz w:val="44"/>
          <w:szCs w:val="44"/>
        </w:rPr>
      </w:pPr>
      <w:r w:rsidRPr="007C7E6C">
        <w:rPr>
          <w:rFonts w:ascii="Arial" w:hAnsi="Arial"/>
          <w:b/>
          <w:color w:val="000000" w:themeColor="text1"/>
          <w:sz w:val="44"/>
          <w:szCs w:val="44"/>
        </w:rPr>
        <w:t>Soyons plus nombreux et motivés </w:t>
      </w:r>
    </w:p>
    <w:p w:rsidR="007C7E6C" w:rsidRPr="007C7E6C" w:rsidRDefault="003A5FB8" w:rsidP="007C7E6C">
      <w:pPr>
        <w:spacing w:before="240"/>
        <w:jc w:val="center"/>
        <w:rPr>
          <w:rFonts w:ascii="Arial" w:hAnsi="Arial"/>
          <w:b/>
          <w:color w:val="000000" w:themeColor="text1"/>
          <w:sz w:val="44"/>
          <w:szCs w:val="44"/>
        </w:rPr>
      </w:pPr>
      <w:proofErr w:type="gramStart"/>
      <w:r w:rsidRPr="003A5FB8">
        <w:rPr>
          <w:rFonts w:ascii="Arial" w:hAnsi="Arial"/>
          <w:b/>
          <w:color w:val="000000" w:themeColor="text1"/>
          <w:sz w:val="44"/>
          <w:szCs w:val="44"/>
        </w:rPr>
        <w:t>comm</w:t>
      </w:r>
      <w:bookmarkStart w:id="0" w:name="_GoBack"/>
      <w:bookmarkEnd w:id="0"/>
      <w:r w:rsidRPr="003A5FB8">
        <w:rPr>
          <w:rFonts w:ascii="Arial" w:hAnsi="Arial"/>
          <w:b/>
          <w:color w:val="000000" w:themeColor="text1"/>
          <w:sz w:val="44"/>
          <w:szCs w:val="44"/>
        </w:rPr>
        <w:t>e</w:t>
      </w:r>
      <w:proofErr w:type="gramEnd"/>
      <w:r w:rsidRPr="003A5FB8">
        <w:rPr>
          <w:rFonts w:ascii="Arial" w:hAnsi="Arial"/>
          <w:b/>
          <w:color w:val="000000" w:themeColor="text1"/>
          <w:sz w:val="44"/>
          <w:szCs w:val="44"/>
        </w:rPr>
        <w:t xml:space="preserve"> ce matin </w:t>
      </w:r>
      <w:r w:rsidR="007C7E6C" w:rsidRPr="007C7E6C">
        <w:rPr>
          <w:rFonts w:ascii="Arial" w:hAnsi="Arial"/>
          <w:b/>
          <w:color w:val="000000" w:themeColor="text1"/>
          <w:sz w:val="44"/>
          <w:szCs w:val="44"/>
        </w:rPr>
        <w:t>!!!</w:t>
      </w:r>
    </w:p>
    <w:p w:rsidR="00C328CA" w:rsidRPr="007C7E6C" w:rsidRDefault="007C7E6C" w:rsidP="007C7E6C">
      <w:pPr>
        <w:spacing w:before="240"/>
        <w:jc w:val="right"/>
        <w:rPr>
          <w:rFonts w:ascii="Arial" w:hAnsi="Arial"/>
          <w:color w:val="000000" w:themeColor="text1"/>
          <w:sz w:val="24"/>
          <w:szCs w:val="24"/>
        </w:rPr>
      </w:pPr>
      <w:r w:rsidRPr="007C7E6C">
        <w:rPr>
          <w:rFonts w:ascii="Arial" w:hAnsi="Arial"/>
          <w:color w:val="000000" w:themeColor="text1"/>
          <w:sz w:val="44"/>
          <w:szCs w:val="44"/>
        </w:rPr>
        <w:t xml:space="preserve">  </w:t>
      </w:r>
      <w:r w:rsidRPr="007C7E6C">
        <w:rPr>
          <w:rFonts w:ascii="Arial" w:hAnsi="Arial"/>
          <w:color w:val="000000" w:themeColor="text1"/>
          <w:sz w:val="24"/>
          <w:szCs w:val="24"/>
        </w:rPr>
        <w:t xml:space="preserve">                                                                                               Martignas le </w:t>
      </w:r>
      <w:r w:rsidR="00C157CF">
        <w:rPr>
          <w:rFonts w:ascii="Arial" w:hAnsi="Arial"/>
          <w:color w:val="000000" w:themeColor="text1"/>
          <w:sz w:val="24"/>
          <w:szCs w:val="24"/>
        </w:rPr>
        <w:t>30/11</w:t>
      </w:r>
      <w:r w:rsidRPr="007C7E6C">
        <w:rPr>
          <w:rFonts w:ascii="Arial" w:hAnsi="Arial"/>
          <w:color w:val="000000" w:themeColor="text1"/>
          <w:sz w:val="24"/>
          <w:szCs w:val="24"/>
        </w:rPr>
        <w:t>/2021</w:t>
      </w:r>
    </w:p>
    <w:sectPr w:rsidR="00C328CA" w:rsidRPr="007C7E6C" w:rsidSect="006A6B5A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6C"/>
    <w:rsid w:val="00302DB0"/>
    <w:rsid w:val="003A5FB8"/>
    <w:rsid w:val="007C7E6C"/>
    <w:rsid w:val="00823423"/>
    <w:rsid w:val="00B01730"/>
    <w:rsid w:val="00C157CF"/>
    <w:rsid w:val="00C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B047-1F41-4558-BA4E-EE2944DD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6</cp:revision>
  <cp:lastPrinted>2021-11-30T10:39:00Z</cp:lastPrinted>
  <dcterms:created xsi:type="dcterms:W3CDTF">2021-11-30T10:17:00Z</dcterms:created>
  <dcterms:modified xsi:type="dcterms:W3CDTF">2021-11-30T11:03:00Z</dcterms:modified>
</cp:coreProperties>
</file>