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E1" w:rsidRPr="00FC40E1" w:rsidRDefault="00FC40E1" w:rsidP="00FC40E1">
      <w:r w:rsidRPr="00FC40E1">
        <w:rPr>
          <w:b/>
          <w:noProof/>
          <w:lang w:eastAsia="fr-FR"/>
        </w:rPr>
        <w:drawing>
          <wp:anchor distT="0" distB="0" distL="114300" distR="114300" simplePos="0" relativeHeight="251660288" behindDoc="1" locked="0" layoutInCell="1" allowOverlap="1" wp14:anchorId="2727A53F" wp14:editId="36FB2E64">
            <wp:simplePos x="0" y="0"/>
            <wp:positionH relativeFrom="column">
              <wp:posOffset>8458200</wp:posOffset>
            </wp:positionH>
            <wp:positionV relativeFrom="paragraph">
              <wp:posOffset>220980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Pr="00FC40E1">
        <w:rPr>
          <w:noProof/>
          <w:lang w:eastAsia="fr-FR"/>
        </w:rPr>
        <w:drawing>
          <wp:anchor distT="0" distB="0" distL="114300" distR="114300" simplePos="0" relativeHeight="251659264" behindDoc="1" locked="0" layoutInCell="1" allowOverlap="1" wp14:anchorId="5D2F7743" wp14:editId="00FF2361">
            <wp:simplePos x="0" y="0"/>
            <wp:positionH relativeFrom="column">
              <wp:posOffset>304800</wp:posOffset>
            </wp:positionH>
            <wp:positionV relativeFrom="paragraph">
              <wp:posOffset>224790</wp:posOffset>
            </wp:positionV>
            <wp:extent cx="847725" cy="1047750"/>
            <wp:effectExtent l="0" t="0" r="9525"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6"/>
                    <a:srcRect/>
                    <a:stretch>
                      <a:fillRect/>
                    </a:stretch>
                  </pic:blipFill>
                  <pic:spPr bwMode="auto">
                    <a:xfrm>
                      <a:off x="0" y="0"/>
                      <a:ext cx="84772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FC40E1" w:rsidRPr="00FC40E1" w:rsidTr="00DE1709">
        <w:trPr>
          <w:trHeight w:val="390"/>
        </w:trPr>
        <w:tc>
          <w:tcPr>
            <w:tcW w:w="780" w:type="dxa"/>
            <w:tcBorders>
              <w:top w:val="nil"/>
              <w:left w:val="nil"/>
              <w:bottom w:val="nil"/>
              <w:right w:val="nil"/>
            </w:tcBorders>
            <w:shd w:val="clear" w:color="auto" w:fill="auto"/>
            <w:noWrap/>
            <w:vAlign w:val="center"/>
            <w:hideMark/>
          </w:tcPr>
          <w:p w:rsidR="00FC40E1" w:rsidRPr="00FC40E1" w:rsidRDefault="00FC40E1" w:rsidP="00FC40E1">
            <w:r w:rsidRPr="00FC40E1">
              <w:t xml:space="preserve">             </w:t>
            </w:r>
          </w:p>
        </w:tc>
        <w:tc>
          <w:tcPr>
            <w:tcW w:w="880" w:type="dxa"/>
            <w:tcBorders>
              <w:top w:val="nil"/>
              <w:left w:val="nil"/>
              <w:bottom w:val="nil"/>
              <w:right w:val="nil"/>
            </w:tcBorders>
            <w:shd w:val="clear" w:color="auto" w:fill="auto"/>
            <w:noWrap/>
            <w:vAlign w:val="center"/>
            <w:hideMark/>
          </w:tcPr>
          <w:p w:rsidR="00FC40E1" w:rsidRPr="00FC40E1" w:rsidRDefault="00FC40E1" w:rsidP="00FC40E1">
            <w:r w:rsidRPr="00FC40E1">
              <w:t xml:space="preserve">     </w:t>
            </w:r>
          </w:p>
        </w:tc>
        <w:tc>
          <w:tcPr>
            <w:tcW w:w="768" w:type="dxa"/>
            <w:tcBorders>
              <w:top w:val="nil"/>
              <w:left w:val="nil"/>
              <w:bottom w:val="nil"/>
              <w:right w:val="nil"/>
            </w:tcBorders>
            <w:shd w:val="clear" w:color="auto" w:fill="auto"/>
            <w:noWrap/>
            <w:vAlign w:val="center"/>
            <w:hideMark/>
          </w:tcPr>
          <w:p w:rsidR="00FC40E1" w:rsidRPr="00FC40E1" w:rsidRDefault="00FC40E1" w:rsidP="00FC40E1"/>
        </w:tc>
        <w:tc>
          <w:tcPr>
            <w:tcW w:w="830" w:type="dxa"/>
            <w:tcBorders>
              <w:top w:val="nil"/>
              <w:left w:val="nil"/>
              <w:bottom w:val="nil"/>
              <w:right w:val="nil"/>
            </w:tcBorders>
            <w:shd w:val="clear" w:color="auto" w:fill="auto"/>
            <w:noWrap/>
            <w:vAlign w:val="center"/>
            <w:hideMark/>
          </w:tcPr>
          <w:p w:rsidR="00FC40E1" w:rsidRPr="00FC40E1" w:rsidRDefault="00FC40E1" w:rsidP="00FC40E1"/>
        </w:tc>
        <w:tc>
          <w:tcPr>
            <w:tcW w:w="1083" w:type="dxa"/>
            <w:tcBorders>
              <w:top w:val="nil"/>
              <w:left w:val="nil"/>
              <w:bottom w:val="nil"/>
              <w:right w:val="nil"/>
            </w:tcBorders>
            <w:shd w:val="clear" w:color="auto" w:fill="auto"/>
            <w:noWrap/>
            <w:vAlign w:val="center"/>
            <w:hideMark/>
          </w:tcPr>
          <w:p w:rsidR="00FC40E1" w:rsidRPr="00FC40E1" w:rsidRDefault="00FC40E1" w:rsidP="00FC40E1"/>
        </w:tc>
        <w:tc>
          <w:tcPr>
            <w:tcW w:w="340" w:type="dxa"/>
            <w:tcBorders>
              <w:top w:val="nil"/>
              <w:left w:val="nil"/>
              <w:bottom w:val="nil"/>
              <w:right w:val="nil"/>
            </w:tcBorders>
            <w:shd w:val="clear" w:color="auto" w:fill="auto"/>
            <w:noWrap/>
            <w:vAlign w:val="center"/>
            <w:hideMark/>
          </w:tcPr>
          <w:p w:rsidR="00FC40E1" w:rsidRPr="00FC40E1" w:rsidRDefault="00FC40E1" w:rsidP="00FC40E1"/>
        </w:tc>
        <w:tc>
          <w:tcPr>
            <w:tcW w:w="527" w:type="dxa"/>
            <w:tcBorders>
              <w:top w:val="nil"/>
              <w:left w:val="nil"/>
              <w:bottom w:val="nil"/>
              <w:right w:val="nil"/>
            </w:tcBorders>
            <w:shd w:val="clear" w:color="auto" w:fill="auto"/>
            <w:noWrap/>
            <w:vAlign w:val="center"/>
            <w:hideMark/>
          </w:tcPr>
          <w:p w:rsidR="00FC40E1" w:rsidRPr="00FC40E1" w:rsidRDefault="00FC40E1" w:rsidP="00FC40E1"/>
        </w:tc>
        <w:tc>
          <w:tcPr>
            <w:tcW w:w="593" w:type="dxa"/>
            <w:tcBorders>
              <w:top w:val="nil"/>
              <w:left w:val="nil"/>
              <w:bottom w:val="nil"/>
              <w:right w:val="nil"/>
            </w:tcBorders>
            <w:shd w:val="clear" w:color="auto" w:fill="auto"/>
            <w:noWrap/>
            <w:vAlign w:val="center"/>
            <w:hideMark/>
          </w:tcPr>
          <w:p w:rsidR="00FC40E1" w:rsidRPr="00FC40E1" w:rsidRDefault="00FC40E1" w:rsidP="00FC40E1"/>
        </w:tc>
        <w:tc>
          <w:tcPr>
            <w:tcW w:w="880" w:type="dxa"/>
            <w:tcBorders>
              <w:top w:val="nil"/>
              <w:left w:val="nil"/>
              <w:bottom w:val="nil"/>
              <w:right w:val="nil"/>
            </w:tcBorders>
            <w:shd w:val="clear" w:color="auto" w:fill="auto"/>
            <w:noWrap/>
            <w:vAlign w:val="center"/>
            <w:hideMark/>
          </w:tcPr>
          <w:p w:rsidR="00FC40E1" w:rsidRPr="00FC40E1" w:rsidRDefault="00FC40E1" w:rsidP="00FC40E1"/>
        </w:tc>
        <w:tc>
          <w:tcPr>
            <w:tcW w:w="768" w:type="dxa"/>
            <w:tcBorders>
              <w:top w:val="nil"/>
              <w:left w:val="nil"/>
              <w:bottom w:val="nil"/>
              <w:right w:val="nil"/>
            </w:tcBorders>
            <w:shd w:val="clear" w:color="auto" w:fill="auto"/>
            <w:noWrap/>
            <w:vAlign w:val="center"/>
            <w:hideMark/>
          </w:tcPr>
          <w:p w:rsidR="00FC40E1" w:rsidRPr="00FC40E1" w:rsidRDefault="00FC40E1" w:rsidP="00FC40E1"/>
        </w:tc>
        <w:tc>
          <w:tcPr>
            <w:tcW w:w="818" w:type="dxa"/>
            <w:tcBorders>
              <w:top w:val="nil"/>
              <w:left w:val="nil"/>
              <w:bottom w:val="nil"/>
              <w:right w:val="nil"/>
            </w:tcBorders>
            <w:shd w:val="clear" w:color="auto" w:fill="auto"/>
            <w:noWrap/>
            <w:vAlign w:val="center"/>
            <w:hideMark/>
          </w:tcPr>
          <w:p w:rsidR="00FC40E1" w:rsidRPr="00FC40E1" w:rsidRDefault="00FC40E1" w:rsidP="00FC40E1"/>
        </w:tc>
        <w:tc>
          <w:tcPr>
            <w:tcW w:w="780" w:type="dxa"/>
            <w:tcBorders>
              <w:top w:val="nil"/>
              <w:left w:val="nil"/>
              <w:bottom w:val="nil"/>
              <w:right w:val="nil"/>
            </w:tcBorders>
            <w:shd w:val="clear" w:color="auto" w:fill="auto"/>
            <w:noWrap/>
            <w:vAlign w:val="center"/>
            <w:hideMark/>
          </w:tcPr>
          <w:p w:rsidR="00FC40E1" w:rsidRPr="00FC40E1" w:rsidRDefault="00FC40E1" w:rsidP="00FC40E1"/>
        </w:tc>
        <w:tc>
          <w:tcPr>
            <w:tcW w:w="643" w:type="dxa"/>
            <w:tcBorders>
              <w:top w:val="nil"/>
              <w:left w:val="nil"/>
              <w:bottom w:val="nil"/>
              <w:right w:val="nil"/>
            </w:tcBorders>
            <w:shd w:val="clear" w:color="auto" w:fill="auto"/>
            <w:noWrap/>
            <w:vAlign w:val="center"/>
            <w:hideMark/>
          </w:tcPr>
          <w:p w:rsidR="00FC40E1" w:rsidRPr="00FC40E1" w:rsidRDefault="00FC40E1" w:rsidP="00FC40E1"/>
        </w:tc>
        <w:tc>
          <w:tcPr>
            <w:tcW w:w="527" w:type="dxa"/>
            <w:tcBorders>
              <w:top w:val="nil"/>
              <w:left w:val="nil"/>
              <w:bottom w:val="nil"/>
              <w:right w:val="nil"/>
            </w:tcBorders>
            <w:shd w:val="clear" w:color="auto" w:fill="auto"/>
            <w:noWrap/>
            <w:vAlign w:val="center"/>
            <w:hideMark/>
          </w:tcPr>
          <w:p w:rsidR="00FC40E1" w:rsidRPr="00FC40E1" w:rsidRDefault="00FC40E1" w:rsidP="00FC40E1"/>
        </w:tc>
        <w:tc>
          <w:tcPr>
            <w:tcW w:w="593" w:type="dxa"/>
            <w:tcBorders>
              <w:top w:val="nil"/>
              <w:left w:val="nil"/>
              <w:bottom w:val="nil"/>
              <w:right w:val="nil"/>
            </w:tcBorders>
            <w:shd w:val="clear" w:color="auto" w:fill="auto"/>
            <w:noWrap/>
            <w:vAlign w:val="center"/>
            <w:hideMark/>
          </w:tcPr>
          <w:p w:rsidR="00FC40E1" w:rsidRPr="00FC40E1" w:rsidRDefault="00FC40E1" w:rsidP="00FC40E1"/>
        </w:tc>
        <w:tc>
          <w:tcPr>
            <w:tcW w:w="880" w:type="dxa"/>
            <w:tcBorders>
              <w:top w:val="nil"/>
              <w:left w:val="nil"/>
              <w:bottom w:val="nil"/>
              <w:right w:val="nil"/>
            </w:tcBorders>
            <w:shd w:val="clear" w:color="auto" w:fill="auto"/>
            <w:noWrap/>
            <w:vAlign w:val="center"/>
            <w:hideMark/>
          </w:tcPr>
          <w:p w:rsidR="00FC40E1" w:rsidRPr="00FC40E1" w:rsidRDefault="00FC40E1" w:rsidP="00FC40E1"/>
        </w:tc>
        <w:tc>
          <w:tcPr>
            <w:tcW w:w="768" w:type="dxa"/>
            <w:tcBorders>
              <w:top w:val="nil"/>
              <w:left w:val="nil"/>
              <w:bottom w:val="nil"/>
              <w:right w:val="nil"/>
            </w:tcBorders>
            <w:shd w:val="clear" w:color="auto" w:fill="auto"/>
            <w:noWrap/>
            <w:vAlign w:val="center"/>
            <w:hideMark/>
          </w:tcPr>
          <w:p w:rsidR="00FC40E1" w:rsidRPr="00FC40E1" w:rsidRDefault="00FC40E1" w:rsidP="00FC40E1"/>
        </w:tc>
        <w:tc>
          <w:tcPr>
            <w:tcW w:w="720" w:type="dxa"/>
            <w:tcBorders>
              <w:top w:val="nil"/>
              <w:left w:val="nil"/>
              <w:bottom w:val="nil"/>
              <w:right w:val="nil"/>
            </w:tcBorders>
            <w:shd w:val="clear" w:color="auto" w:fill="auto"/>
            <w:noWrap/>
            <w:vAlign w:val="center"/>
            <w:hideMark/>
          </w:tcPr>
          <w:p w:rsidR="00FC40E1" w:rsidRPr="00FC40E1" w:rsidRDefault="00FC40E1" w:rsidP="00FC40E1"/>
        </w:tc>
        <w:tc>
          <w:tcPr>
            <w:tcW w:w="880" w:type="dxa"/>
            <w:tcBorders>
              <w:top w:val="nil"/>
              <w:left w:val="nil"/>
              <w:bottom w:val="nil"/>
              <w:right w:val="nil"/>
            </w:tcBorders>
            <w:shd w:val="clear" w:color="auto" w:fill="auto"/>
            <w:noWrap/>
            <w:vAlign w:val="center"/>
            <w:hideMark/>
          </w:tcPr>
          <w:p w:rsidR="00FC40E1" w:rsidRPr="00FC40E1" w:rsidRDefault="00FC40E1" w:rsidP="00FC40E1"/>
        </w:tc>
        <w:tc>
          <w:tcPr>
            <w:tcW w:w="755" w:type="dxa"/>
            <w:tcBorders>
              <w:top w:val="nil"/>
              <w:left w:val="nil"/>
              <w:bottom w:val="nil"/>
              <w:right w:val="nil"/>
            </w:tcBorders>
            <w:shd w:val="clear" w:color="auto" w:fill="auto"/>
            <w:noWrap/>
            <w:vAlign w:val="center"/>
            <w:hideMark/>
          </w:tcPr>
          <w:p w:rsidR="00FC40E1" w:rsidRPr="00FC40E1" w:rsidRDefault="00FC40E1" w:rsidP="00FC40E1"/>
        </w:tc>
      </w:tr>
    </w:tbl>
    <w:p w:rsidR="00FC40E1" w:rsidRPr="00FC40E1" w:rsidRDefault="00FC40E1" w:rsidP="00FC40E1">
      <w:pPr>
        <w:rPr>
          <w:b/>
        </w:rPr>
      </w:pPr>
      <w:r w:rsidRPr="00FC40E1">
        <w:rPr>
          <w:b/>
        </w:rPr>
        <w:t xml:space="preserve">                                                                                               </w:t>
      </w:r>
    </w:p>
    <w:p w:rsidR="00FC40E1" w:rsidRPr="00E0350A" w:rsidRDefault="00FC40E1" w:rsidP="00FC40E1">
      <w:pPr>
        <w:jc w:val="center"/>
        <w:rPr>
          <w:b/>
          <w:sz w:val="48"/>
          <w:szCs w:val="48"/>
        </w:rPr>
      </w:pPr>
      <w:r w:rsidRPr="00E0350A">
        <w:rPr>
          <w:b/>
          <w:sz w:val="48"/>
          <w:szCs w:val="48"/>
          <w:u w:val="single"/>
        </w:rPr>
        <w:t>Compte rendu CSE du 23 septembre 2021</w:t>
      </w:r>
    </w:p>
    <w:p w:rsidR="00FC40E1" w:rsidRPr="00FC40E1" w:rsidRDefault="00FC40E1" w:rsidP="00FC40E1">
      <w:pPr>
        <w:rPr>
          <w:b/>
          <w:u w:val="single"/>
        </w:rPr>
      </w:pPr>
    </w:p>
    <w:p w:rsidR="00FC40E1" w:rsidRPr="00FC40E1" w:rsidRDefault="00FC40E1" w:rsidP="00FC40E1"/>
    <w:p w:rsidR="00FC40E1" w:rsidRPr="00FC40E1" w:rsidRDefault="00FC40E1" w:rsidP="00FC40E1">
      <w:pPr>
        <w:numPr>
          <w:ilvl w:val="0"/>
          <w:numId w:val="1"/>
        </w:numPr>
        <w:rPr>
          <w:b/>
          <w:i/>
        </w:rPr>
      </w:pPr>
      <w:r w:rsidRPr="00FC40E1">
        <w:rPr>
          <w:b/>
          <w:i/>
          <w:u w:val="single"/>
        </w:rPr>
        <w:t>Effectifs :</w:t>
      </w:r>
    </w:p>
    <w:p w:rsidR="00FC40E1" w:rsidRPr="00FC40E1" w:rsidRDefault="00FC40E1" w:rsidP="00FC40E1">
      <w:pPr>
        <w:numPr>
          <w:ilvl w:val="0"/>
          <w:numId w:val="5"/>
        </w:numPr>
      </w:pPr>
      <w:r w:rsidRPr="00FC40E1">
        <w:rPr>
          <w:b/>
          <w:u w:val="single"/>
        </w:rPr>
        <w:t>Entrées / Sorties </w:t>
      </w:r>
      <w:r w:rsidRPr="00FC40E1">
        <w:rPr>
          <w:b/>
        </w:rPr>
        <w:t xml:space="preserve">: </w:t>
      </w:r>
      <w:r w:rsidRPr="00FC40E1">
        <w:t xml:space="preserve">Nous notons </w:t>
      </w:r>
      <w:r>
        <w:t>en entrée : 1</w:t>
      </w:r>
      <w:r w:rsidRPr="00FC40E1">
        <w:t xml:space="preserve"> </w:t>
      </w:r>
      <w:r>
        <w:t xml:space="preserve">femme </w:t>
      </w:r>
      <w:r w:rsidRPr="00FC40E1">
        <w:t>+ 1 homme (</w:t>
      </w:r>
      <w:r>
        <w:t xml:space="preserve">intérimaires passés en CDI) </w:t>
      </w:r>
      <w:r w:rsidRPr="00FC40E1">
        <w:t xml:space="preserve">et </w:t>
      </w:r>
      <w:r>
        <w:t>en</w:t>
      </w:r>
      <w:r w:rsidRPr="00FC40E1">
        <w:t xml:space="preserve"> </w:t>
      </w:r>
      <w:r>
        <w:t>sortie :</w:t>
      </w:r>
      <w:r w:rsidRPr="00FC40E1">
        <w:t xml:space="preserve"> </w:t>
      </w:r>
      <w:r>
        <w:t xml:space="preserve">1 femme et 3 </w:t>
      </w:r>
      <w:r w:rsidRPr="00FC40E1">
        <w:t>hommes (</w:t>
      </w:r>
      <w:r>
        <w:t>fin d’apprentissage)</w:t>
      </w:r>
      <w:r w:rsidRPr="00FC40E1">
        <w:t>.</w:t>
      </w:r>
      <w:r>
        <w:t xml:space="preserve">         L’effectif est donc de 396 hommes et 80</w:t>
      </w:r>
      <w:r w:rsidRPr="00FC40E1">
        <w:t xml:space="preserve"> femmes pour un total de 4</w:t>
      </w:r>
      <w:r>
        <w:t>76 personnes dont 15 Non-actifs et 6</w:t>
      </w:r>
      <w:r w:rsidRPr="00FC40E1">
        <w:t xml:space="preserve"> apprentis.</w:t>
      </w:r>
      <w:r w:rsidR="0019510E">
        <w:t xml:space="preserve">                                                                           </w:t>
      </w:r>
    </w:p>
    <w:p w:rsidR="00FC40E1" w:rsidRDefault="00FC40E1" w:rsidP="00FC40E1">
      <w:pPr>
        <w:numPr>
          <w:ilvl w:val="0"/>
          <w:numId w:val="6"/>
        </w:numPr>
      </w:pPr>
      <w:r w:rsidRPr="00FC40E1">
        <w:rPr>
          <w:b/>
          <w:i/>
          <w:u w:val="single"/>
        </w:rPr>
        <w:t>Intérim :</w:t>
      </w:r>
      <w:r w:rsidRPr="00FC40E1">
        <w:t xml:space="preserve"> 9 SF + </w:t>
      </w:r>
      <w:r w:rsidR="0019510E">
        <w:t>8</w:t>
      </w:r>
      <w:r w:rsidRPr="00FC40E1">
        <w:t xml:space="preserve"> NS</w:t>
      </w:r>
      <w:r w:rsidR="0019510E">
        <w:t xml:space="preserve"> </w:t>
      </w:r>
    </w:p>
    <w:p w:rsidR="00FC40E1" w:rsidRDefault="00FC40E1" w:rsidP="00FC40E1">
      <w:pPr>
        <w:numPr>
          <w:ilvl w:val="0"/>
          <w:numId w:val="6"/>
        </w:numPr>
      </w:pPr>
      <w:r w:rsidRPr="00FC40E1">
        <w:rPr>
          <w:b/>
          <w:i/>
          <w:u w:val="single"/>
        </w:rPr>
        <w:t>Recrutement </w:t>
      </w:r>
      <w:r w:rsidRPr="00FC40E1">
        <w:t xml:space="preserve">: la direction </w:t>
      </w:r>
      <w:r w:rsidR="0019510E">
        <w:t>a du mal à avoir</w:t>
      </w:r>
      <w:r w:rsidRPr="00FC40E1">
        <w:t xml:space="preserve"> </w:t>
      </w:r>
      <w:r w:rsidR="0019510E">
        <w:t xml:space="preserve">des contrats </w:t>
      </w:r>
      <w:r w:rsidRPr="00FC40E1">
        <w:t xml:space="preserve">en alternance </w:t>
      </w:r>
      <w:r w:rsidR="0019510E">
        <w:t>avec seulement 3 personnes à ce jour sur un objectif de 8 personnes.</w:t>
      </w:r>
    </w:p>
    <w:p w:rsidR="0019510E" w:rsidRDefault="0019510E" w:rsidP="0019510E">
      <w:pPr>
        <w:ind w:left="1069"/>
      </w:pPr>
      <w:r>
        <w:t>Recherche en cours à l’Industrialisation, un ingénieur alternant, un Bac+2 à la Direction financière.</w:t>
      </w:r>
      <w:r w:rsidR="00493477">
        <w:t xml:space="preserve"> 1 outilleur est en cours de recrutement.</w:t>
      </w:r>
    </w:p>
    <w:p w:rsidR="0019510E" w:rsidRDefault="0019510E" w:rsidP="0019510E">
      <w:pPr>
        <w:ind w:left="1069"/>
      </w:pPr>
      <w:r>
        <w:t>Arrivée : 3 contrats Bac Pro, 1 BUT Logistique, 1 apprenti Bac+3, 2 préparateurs</w:t>
      </w:r>
      <w:r w:rsidR="00630842">
        <w:t xml:space="preserve"> (dont 1 mutation de Biarritz à la planification production), 1 CDD HSE pendant 6 mois.</w:t>
      </w:r>
    </w:p>
    <w:p w:rsidR="00630842" w:rsidRDefault="00630842" w:rsidP="0019510E">
      <w:pPr>
        <w:ind w:left="1069"/>
      </w:pPr>
      <w:r w:rsidRPr="00630842">
        <w:rPr>
          <w:b/>
          <w:i/>
          <w:u w:val="single"/>
        </w:rPr>
        <w:t xml:space="preserve">Candidature </w:t>
      </w:r>
      <w:r>
        <w:rPr>
          <w:b/>
          <w:i/>
          <w:u w:val="single"/>
        </w:rPr>
        <w:t xml:space="preserve">reçue pour 2 </w:t>
      </w:r>
      <w:r w:rsidRPr="00630842">
        <w:rPr>
          <w:b/>
          <w:i/>
          <w:u w:val="single"/>
        </w:rPr>
        <w:t>postes</w:t>
      </w:r>
      <w:r>
        <w:t xml:space="preserve"> : 6 pour celui de robotique et 8 pour celui de l’étalonnage (postes en TT2).   </w:t>
      </w:r>
    </w:p>
    <w:p w:rsidR="00630842" w:rsidRPr="00630842" w:rsidRDefault="00630842" w:rsidP="0019510E">
      <w:pPr>
        <w:ind w:left="1069"/>
      </w:pPr>
      <w:r>
        <w:t>Aucune embauche n’est prévue par la Direction Locale pour la fin 2021</w:t>
      </w:r>
      <w:r w:rsidR="00493477">
        <w:t xml:space="preserve"> en Spécifique Fabrication</w:t>
      </w:r>
      <w:r>
        <w:t>.</w:t>
      </w:r>
    </w:p>
    <w:p w:rsidR="00FC40E1" w:rsidRPr="00FC40E1" w:rsidRDefault="00FC40E1" w:rsidP="00FC40E1"/>
    <w:p w:rsidR="00FC40E1" w:rsidRDefault="00FC40E1" w:rsidP="00FC40E1">
      <w:pPr>
        <w:rPr>
          <w:b/>
        </w:rPr>
      </w:pPr>
      <w:r w:rsidRPr="00FC40E1">
        <w:rPr>
          <w:b/>
          <w:i/>
        </w:rPr>
        <w:t xml:space="preserve"> -   </w:t>
      </w:r>
      <w:r w:rsidRPr="00FC40E1">
        <w:rPr>
          <w:b/>
          <w:i/>
          <w:u w:val="single"/>
        </w:rPr>
        <w:t>Effectifs Sous-Traitants In-situ </w:t>
      </w:r>
      <w:r w:rsidRPr="00FC40E1">
        <w:rPr>
          <w:b/>
        </w:rPr>
        <w:t xml:space="preserve">: </w:t>
      </w:r>
      <w:r w:rsidR="00493477">
        <w:rPr>
          <w:b/>
        </w:rPr>
        <w:t>63 SF + 59</w:t>
      </w:r>
      <w:r w:rsidRPr="00FC40E1">
        <w:rPr>
          <w:b/>
        </w:rPr>
        <w:t xml:space="preserve"> STP</w:t>
      </w:r>
    </w:p>
    <w:p w:rsidR="00FC40E1" w:rsidRPr="00E0350A" w:rsidRDefault="00D45BDC" w:rsidP="00FC40E1">
      <w:pPr>
        <w:rPr>
          <w:b/>
          <w:color w:val="FF0000"/>
        </w:rPr>
      </w:pPr>
      <w:r>
        <w:rPr>
          <w:b/>
          <w:color w:val="FF0000"/>
        </w:rPr>
        <w:t xml:space="preserve">Nous constatons un nombre toujours plus important de salariés sous-traitant sur le site. Nous rappelons à la direction que la CGT demande une politique d’embauche pour renforcer les équipes et maintenir notre </w:t>
      </w:r>
      <w:r w:rsidR="00A81D5D">
        <w:rPr>
          <w:b/>
          <w:color w:val="FF0000"/>
        </w:rPr>
        <w:t>savoir-faire</w:t>
      </w:r>
      <w:r>
        <w:rPr>
          <w:b/>
          <w:color w:val="FF0000"/>
        </w:rPr>
        <w:t>.</w:t>
      </w:r>
    </w:p>
    <w:p w:rsidR="00FC40E1" w:rsidRPr="00FC40E1" w:rsidRDefault="00FC40E1" w:rsidP="00FC40E1"/>
    <w:p w:rsidR="00FC40E1" w:rsidRPr="00FC40E1" w:rsidRDefault="00FC40E1" w:rsidP="00FC40E1">
      <w:pPr>
        <w:numPr>
          <w:ilvl w:val="0"/>
          <w:numId w:val="1"/>
        </w:numPr>
        <w:rPr>
          <w:b/>
          <w:i/>
          <w:u w:val="single"/>
        </w:rPr>
      </w:pPr>
      <w:r w:rsidRPr="00FC40E1">
        <w:rPr>
          <w:b/>
          <w:i/>
          <w:u w:val="single"/>
        </w:rPr>
        <w:t>Point des fabrications en cours :</w:t>
      </w:r>
    </w:p>
    <w:p w:rsidR="00FC40E1" w:rsidRPr="00FC40E1" w:rsidRDefault="00FC40E1" w:rsidP="00FC40E1">
      <w:pPr>
        <w:numPr>
          <w:ilvl w:val="0"/>
          <w:numId w:val="4"/>
        </w:numPr>
      </w:pPr>
      <w:r w:rsidRPr="00FC40E1">
        <w:t>Nous avons livré à l’établissement de Mérignac :</w:t>
      </w:r>
    </w:p>
    <w:p w:rsidR="00FC40E1" w:rsidRPr="00FC40E1" w:rsidRDefault="00493477" w:rsidP="00E0350A">
      <w:pPr>
        <w:numPr>
          <w:ilvl w:val="0"/>
          <w:numId w:val="2"/>
        </w:numPr>
      </w:pPr>
      <w:r>
        <w:t>1</w:t>
      </w:r>
      <w:r w:rsidR="00FC40E1" w:rsidRPr="00FC40E1">
        <w:t xml:space="preserve"> </w:t>
      </w:r>
      <w:r>
        <w:t>voilure</w:t>
      </w:r>
      <w:r w:rsidR="00FC40E1" w:rsidRPr="00FC40E1">
        <w:t xml:space="preserve"> </w:t>
      </w:r>
      <w:r w:rsidR="00FC40E1" w:rsidRPr="00A317D3">
        <w:rPr>
          <w:b/>
        </w:rPr>
        <w:t>Rafale</w:t>
      </w:r>
      <w:r w:rsidR="00FC40E1" w:rsidRPr="00FC40E1">
        <w:t xml:space="preserve"> soit 2</w:t>
      </w:r>
      <w:r>
        <w:t>53</w:t>
      </w:r>
      <w:r w:rsidR="00FC40E1" w:rsidRPr="00FC40E1">
        <w:t xml:space="preserve"> sur 330  </w:t>
      </w:r>
      <w:r w:rsidR="00200399">
        <w:t xml:space="preserve">   </w:t>
      </w:r>
      <w:r w:rsidR="00D45BDC">
        <w:t xml:space="preserve"> </w:t>
      </w:r>
      <w:r w:rsidR="00200399">
        <w:t>Le plan de rattrapage sera terminé en février 2022</w:t>
      </w:r>
    </w:p>
    <w:p w:rsidR="00FC40E1" w:rsidRPr="00FC40E1" w:rsidRDefault="00FC40E1" w:rsidP="00FC40E1">
      <w:pPr>
        <w:numPr>
          <w:ilvl w:val="0"/>
          <w:numId w:val="2"/>
        </w:numPr>
      </w:pPr>
      <w:r w:rsidRPr="00FC40E1">
        <w:t xml:space="preserve">3 </w:t>
      </w:r>
      <w:r w:rsidRPr="00A317D3">
        <w:rPr>
          <w:b/>
        </w:rPr>
        <w:t>dérives</w:t>
      </w:r>
      <w:r w:rsidRPr="00FC40E1">
        <w:t xml:space="preserve"> Rafale, </w:t>
      </w:r>
      <w:r w:rsidR="00493477">
        <w:t>83</w:t>
      </w:r>
      <w:r w:rsidRPr="00FC40E1">
        <w:t xml:space="preserve"> sur 159</w:t>
      </w:r>
      <w:r w:rsidR="00200399">
        <w:t xml:space="preserve">    </w:t>
      </w:r>
      <w:r w:rsidRPr="00FC40E1">
        <w:t xml:space="preserve"> </w:t>
      </w:r>
      <w:r w:rsidR="00200399">
        <w:t xml:space="preserve">      </w:t>
      </w:r>
      <w:r w:rsidR="00D45BDC">
        <w:t xml:space="preserve">  </w:t>
      </w:r>
      <w:r w:rsidR="00200399">
        <w:t xml:space="preserve"> Le plan de rattrapage de la dérive et des canards sera terminé en novembre</w:t>
      </w:r>
    </w:p>
    <w:p w:rsidR="0003154D" w:rsidRDefault="00493477" w:rsidP="0003154D">
      <w:pPr>
        <w:numPr>
          <w:ilvl w:val="0"/>
          <w:numId w:val="2"/>
        </w:numPr>
      </w:pPr>
      <w:r>
        <w:t>3</w:t>
      </w:r>
      <w:r w:rsidR="00FC40E1" w:rsidRPr="00FC40E1">
        <w:t xml:space="preserve"> </w:t>
      </w:r>
      <w:r w:rsidR="00FC40E1" w:rsidRPr="00A317D3">
        <w:rPr>
          <w:b/>
        </w:rPr>
        <w:t>jeux de canard</w:t>
      </w:r>
      <w:r w:rsidR="00FC40E1" w:rsidRPr="00FC40E1">
        <w:t xml:space="preserve"> Rafale, 7</w:t>
      </w:r>
      <w:r>
        <w:t>6</w:t>
      </w:r>
      <w:r w:rsidR="00FC40E1" w:rsidRPr="00FC40E1">
        <w:t xml:space="preserve"> sur 156</w:t>
      </w:r>
      <w:r w:rsidR="00215E77">
        <w:t xml:space="preserve">         IP3</w:t>
      </w:r>
    </w:p>
    <w:p w:rsidR="00FC40E1" w:rsidRPr="00FC40E1" w:rsidRDefault="00FC40E1" w:rsidP="00FC40E1">
      <w:pPr>
        <w:numPr>
          <w:ilvl w:val="0"/>
          <w:numId w:val="2"/>
        </w:numPr>
      </w:pPr>
      <w:r w:rsidRPr="00FC40E1">
        <w:t xml:space="preserve">2 voilures </w:t>
      </w:r>
      <w:proofErr w:type="spellStart"/>
      <w:r w:rsidRPr="00A317D3">
        <w:rPr>
          <w:b/>
        </w:rPr>
        <w:t>Legacy</w:t>
      </w:r>
      <w:proofErr w:type="spellEnd"/>
      <w:r w:rsidRPr="00FC40E1">
        <w:t xml:space="preserve">, </w:t>
      </w:r>
      <w:r w:rsidR="00493477">
        <w:t>1594</w:t>
      </w:r>
      <w:r w:rsidRPr="00FC40E1">
        <w:t xml:space="preserve"> sur 1625</w:t>
      </w:r>
      <w:r w:rsidR="00200399">
        <w:t xml:space="preserve">    </w:t>
      </w:r>
      <w:r w:rsidR="00D45BDC">
        <w:t xml:space="preserve"> </w:t>
      </w:r>
      <w:r w:rsidR="00200399">
        <w:t>IP 5 à IP 4.5</w:t>
      </w:r>
    </w:p>
    <w:p w:rsidR="0003154D" w:rsidRDefault="0003154D" w:rsidP="00FC40E1">
      <w:pPr>
        <w:numPr>
          <w:ilvl w:val="0"/>
          <w:numId w:val="2"/>
        </w:numPr>
      </w:pPr>
      <w:r>
        <w:t>1</w:t>
      </w:r>
      <w:r w:rsidRPr="0003154D">
        <w:t xml:space="preserve"> </w:t>
      </w:r>
      <w:r w:rsidRPr="00FC40E1">
        <w:t>voilure</w:t>
      </w:r>
      <w:r>
        <w:t xml:space="preserve"> </w:t>
      </w:r>
      <w:r w:rsidRPr="00A317D3">
        <w:rPr>
          <w:b/>
        </w:rPr>
        <w:t>7X</w:t>
      </w:r>
      <w:r>
        <w:t>, 301 sur 301</w:t>
      </w:r>
    </w:p>
    <w:p w:rsidR="00FC40E1" w:rsidRPr="00FC40E1" w:rsidRDefault="00FC40E1" w:rsidP="00FC40E1">
      <w:pPr>
        <w:numPr>
          <w:ilvl w:val="0"/>
          <w:numId w:val="2"/>
        </w:numPr>
      </w:pPr>
      <w:r w:rsidRPr="00FC40E1">
        <w:t xml:space="preserve">0 voilure </w:t>
      </w:r>
      <w:r w:rsidRPr="00A317D3">
        <w:rPr>
          <w:b/>
        </w:rPr>
        <w:t>8X</w:t>
      </w:r>
      <w:r w:rsidRPr="00FC40E1">
        <w:t>, 94 sur 120</w:t>
      </w:r>
      <w:r w:rsidR="00200399">
        <w:t xml:space="preserve">.                  </w:t>
      </w:r>
      <w:r w:rsidR="00D45BDC">
        <w:t xml:space="preserve"> </w:t>
      </w:r>
      <w:r w:rsidR="00200399">
        <w:t xml:space="preserve">  Augmentation en décembre IP 16 à IP 7</w:t>
      </w:r>
    </w:p>
    <w:p w:rsidR="00FC40E1" w:rsidRPr="00FC40E1" w:rsidRDefault="00493477" w:rsidP="00FC40E1">
      <w:pPr>
        <w:numPr>
          <w:ilvl w:val="0"/>
          <w:numId w:val="2"/>
        </w:numPr>
      </w:pPr>
      <w:r>
        <w:t>0</w:t>
      </w:r>
      <w:r w:rsidR="00FC40E1" w:rsidRPr="00FC40E1">
        <w:t xml:space="preserve"> voilure </w:t>
      </w:r>
      <w:r w:rsidR="00FC40E1" w:rsidRPr="00A317D3">
        <w:rPr>
          <w:b/>
        </w:rPr>
        <w:t>6X</w:t>
      </w:r>
      <w:r w:rsidR="00FC40E1" w:rsidRPr="00FC40E1">
        <w:t>, 9 sur 20</w:t>
      </w:r>
      <w:r w:rsidR="00200399">
        <w:t>.                         Augmentation des cadences en décembre</w:t>
      </w:r>
      <w:r w:rsidR="0003154D">
        <w:t xml:space="preserve"> d’IP</w:t>
      </w:r>
      <w:r w:rsidR="00200399">
        <w:t xml:space="preserve"> 7 à IP 5.5</w:t>
      </w:r>
      <w:r w:rsidR="0003154D">
        <w:t xml:space="preserve">. Un plan de rattrapage sur les livraisons à Mérignac jusqu’à avril                             </w:t>
      </w:r>
      <w:r w:rsidR="0003154D">
        <w:tab/>
      </w:r>
      <w:r w:rsidR="0003154D">
        <w:tab/>
      </w:r>
      <w:r w:rsidR="0003154D">
        <w:tab/>
      </w:r>
      <w:r w:rsidR="0003154D">
        <w:tab/>
      </w:r>
      <w:r w:rsidR="0003154D">
        <w:tab/>
        <w:t>2022</w:t>
      </w:r>
    </w:p>
    <w:p w:rsidR="00FC40E1" w:rsidRDefault="00FC40E1" w:rsidP="00FC40E1">
      <w:pPr>
        <w:numPr>
          <w:ilvl w:val="0"/>
          <w:numId w:val="2"/>
        </w:numPr>
      </w:pPr>
      <w:proofErr w:type="spellStart"/>
      <w:r w:rsidRPr="00A317D3">
        <w:rPr>
          <w:b/>
        </w:rPr>
        <w:t>Pyro</w:t>
      </w:r>
      <w:proofErr w:type="spellEnd"/>
      <w:r w:rsidRPr="00FC40E1">
        <w:t> :</w:t>
      </w:r>
      <w:r w:rsidR="00D45BDC">
        <w:tab/>
      </w:r>
      <w:r w:rsidR="00D45BDC">
        <w:tab/>
      </w:r>
      <w:r w:rsidR="00D45BDC">
        <w:tab/>
      </w:r>
      <w:r w:rsidR="00D45BDC">
        <w:tab/>
        <w:t xml:space="preserve"> P</w:t>
      </w:r>
      <w:r w:rsidRPr="00FC40E1">
        <w:t xml:space="preserve">oursuite du plan de rattrapage </w:t>
      </w:r>
      <w:r w:rsidR="00D45BDC">
        <w:t>en 2022</w:t>
      </w:r>
    </w:p>
    <w:p w:rsidR="00D45BDC" w:rsidRDefault="00D45BDC" w:rsidP="00FC40E1">
      <w:pPr>
        <w:numPr>
          <w:ilvl w:val="0"/>
          <w:numId w:val="2"/>
        </w:numPr>
      </w:pPr>
      <w:r w:rsidRPr="00A317D3">
        <w:rPr>
          <w:b/>
        </w:rPr>
        <w:t>LNX</w:t>
      </w:r>
      <w:r>
        <w:t> : Le perçage robotisé est en cours</w:t>
      </w:r>
    </w:p>
    <w:p w:rsidR="00D45BDC" w:rsidRDefault="00A317D3" w:rsidP="00FC40E1">
      <w:pPr>
        <w:numPr>
          <w:ilvl w:val="0"/>
          <w:numId w:val="2"/>
        </w:numPr>
      </w:pPr>
      <w:r>
        <w:t xml:space="preserve">Le bâtiment </w:t>
      </w:r>
      <w:r w:rsidRPr="00A317D3">
        <w:rPr>
          <w:b/>
        </w:rPr>
        <w:t>10X</w:t>
      </w:r>
      <w:r w:rsidR="00D45BDC">
        <w:t xml:space="preserve"> sera terminé en fin d’année 2022</w:t>
      </w:r>
    </w:p>
    <w:p w:rsidR="00FC40E1" w:rsidRPr="00FC40E1" w:rsidRDefault="00FC40E1" w:rsidP="00FC40E1"/>
    <w:p w:rsidR="00DE1709" w:rsidRPr="00E0350A" w:rsidRDefault="00FC40E1" w:rsidP="00DE1709">
      <w:pPr>
        <w:numPr>
          <w:ilvl w:val="0"/>
          <w:numId w:val="3"/>
        </w:numPr>
        <w:rPr>
          <w:b/>
          <w:u w:val="single"/>
        </w:rPr>
      </w:pPr>
      <w:r w:rsidRPr="00FC40E1">
        <w:rPr>
          <w:b/>
          <w:u w:val="single"/>
        </w:rPr>
        <w:t>TABLEAU DES CHARGES POUR LES TROIS MOIS A VENIR </w:t>
      </w:r>
    </w:p>
    <w:p w:rsidR="00DE1709" w:rsidRPr="00FC40E1" w:rsidRDefault="00DE1709" w:rsidP="00DE1709">
      <w:pPr>
        <w:ind w:left="720"/>
        <w:rPr>
          <w:b/>
          <w:u w:val="single"/>
        </w:rPr>
      </w:pPr>
    </w:p>
    <w:tbl>
      <w:tblPr>
        <w:tblW w:w="0" w:type="auto"/>
        <w:tblInd w:w="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8"/>
        <w:gridCol w:w="2126"/>
        <w:gridCol w:w="1984"/>
        <w:gridCol w:w="2153"/>
      </w:tblGrid>
      <w:tr w:rsidR="00FC40E1" w:rsidRPr="00FC40E1" w:rsidTr="006B36C1">
        <w:trPr>
          <w:trHeight w:val="341"/>
        </w:trPr>
        <w:tc>
          <w:tcPr>
            <w:tcW w:w="3678" w:type="dxa"/>
            <w:vAlign w:val="center"/>
          </w:tcPr>
          <w:p w:rsidR="00FC40E1" w:rsidRPr="00FC40E1" w:rsidRDefault="00FC40E1" w:rsidP="00FC40E1"/>
        </w:tc>
        <w:tc>
          <w:tcPr>
            <w:tcW w:w="2126" w:type="dxa"/>
            <w:vAlign w:val="center"/>
          </w:tcPr>
          <w:p w:rsidR="00FC40E1" w:rsidRPr="00FC40E1" w:rsidRDefault="00493477" w:rsidP="00F739E2">
            <w:pPr>
              <w:jc w:val="center"/>
            </w:pPr>
            <w:proofErr w:type="spellStart"/>
            <w:r>
              <w:t>oct</w:t>
            </w:r>
            <w:proofErr w:type="spellEnd"/>
          </w:p>
        </w:tc>
        <w:tc>
          <w:tcPr>
            <w:tcW w:w="1984" w:type="dxa"/>
            <w:vAlign w:val="center"/>
          </w:tcPr>
          <w:p w:rsidR="00FC40E1" w:rsidRPr="00FC40E1" w:rsidRDefault="00493477" w:rsidP="00F739E2">
            <w:pPr>
              <w:jc w:val="center"/>
            </w:pPr>
            <w:proofErr w:type="spellStart"/>
            <w:r>
              <w:t>nov</w:t>
            </w:r>
            <w:proofErr w:type="spellEnd"/>
          </w:p>
        </w:tc>
        <w:tc>
          <w:tcPr>
            <w:tcW w:w="2153" w:type="dxa"/>
            <w:vAlign w:val="center"/>
          </w:tcPr>
          <w:p w:rsidR="00FC40E1" w:rsidRPr="00FC40E1" w:rsidRDefault="00493477" w:rsidP="00F739E2">
            <w:pPr>
              <w:jc w:val="center"/>
            </w:pPr>
            <w:proofErr w:type="spellStart"/>
            <w:r>
              <w:t>dec</w:t>
            </w:r>
            <w:proofErr w:type="spellEnd"/>
          </w:p>
        </w:tc>
      </w:tr>
      <w:tr w:rsidR="00FC40E1" w:rsidRPr="00FC40E1" w:rsidTr="006B36C1">
        <w:trPr>
          <w:trHeight w:val="355"/>
        </w:trPr>
        <w:tc>
          <w:tcPr>
            <w:tcW w:w="3678" w:type="dxa"/>
            <w:vAlign w:val="center"/>
          </w:tcPr>
          <w:p w:rsidR="00FC40E1" w:rsidRPr="00FC40E1" w:rsidRDefault="00FC40E1" w:rsidP="00FC40E1">
            <w:r w:rsidRPr="00FC40E1">
              <w:t>RAFALE (</w:t>
            </w:r>
            <w:proofErr w:type="spellStart"/>
            <w:r w:rsidRPr="00FC40E1">
              <w:t>kh</w:t>
            </w:r>
            <w:proofErr w:type="spellEnd"/>
            <w:r w:rsidRPr="00FC40E1">
              <w:t>)</w:t>
            </w:r>
          </w:p>
        </w:tc>
        <w:tc>
          <w:tcPr>
            <w:tcW w:w="2126" w:type="dxa"/>
            <w:vAlign w:val="center"/>
          </w:tcPr>
          <w:p w:rsidR="00FC40E1" w:rsidRPr="00FC40E1" w:rsidRDefault="00493477" w:rsidP="00F739E2">
            <w:pPr>
              <w:jc w:val="center"/>
            </w:pPr>
            <w:r>
              <w:t>11</w:t>
            </w:r>
          </w:p>
        </w:tc>
        <w:tc>
          <w:tcPr>
            <w:tcW w:w="1984" w:type="dxa"/>
            <w:vAlign w:val="center"/>
          </w:tcPr>
          <w:p w:rsidR="00FC40E1" w:rsidRPr="00FC40E1" w:rsidRDefault="00FC40E1" w:rsidP="00F739E2">
            <w:pPr>
              <w:jc w:val="center"/>
            </w:pPr>
            <w:r w:rsidRPr="00FC40E1">
              <w:t>11</w:t>
            </w:r>
            <w:r w:rsidR="00493477">
              <w:t>.6</w:t>
            </w:r>
          </w:p>
        </w:tc>
        <w:tc>
          <w:tcPr>
            <w:tcW w:w="2153" w:type="dxa"/>
            <w:vAlign w:val="center"/>
          </w:tcPr>
          <w:p w:rsidR="00FC40E1" w:rsidRPr="00FC40E1" w:rsidRDefault="00493477" w:rsidP="00F739E2">
            <w:pPr>
              <w:jc w:val="center"/>
            </w:pPr>
            <w:r>
              <w:t>11.8</w:t>
            </w:r>
          </w:p>
        </w:tc>
      </w:tr>
      <w:tr w:rsidR="00FC40E1" w:rsidRPr="00FC40E1" w:rsidTr="006B36C1">
        <w:trPr>
          <w:trHeight w:val="447"/>
        </w:trPr>
        <w:tc>
          <w:tcPr>
            <w:tcW w:w="3678" w:type="dxa"/>
            <w:vAlign w:val="center"/>
          </w:tcPr>
          <w:p w:rsidR="00FC40E1" w:rsidRPr="00FC40E1" w:rsidRDefault="00FC40E1" w:rsidP="00FC40E1">
            <w:r w:rsidRPr="00FC40E1">
              <w:t>FALCON (</w:t>
            </w:r>
            <w:proofErr w:type="spellStart"/>
            <w:r w:rsidRPr="00FC40E1">
              <w:t>kh</w:t>
            </w:r>
            <w:proofErr w:type="spellEnd"/>
            <w:r w:rsidRPr="00FC40E1">
              <w:t>)</w:t>
            </w:r>
          </w:p>
        </w:tc>
        <w:tc>
          <w:tcPr>
            <w:tcW w:w="2126" w:type="dxa"/>
            <w:vAlign w:val="center"/>
          </w:tcPr>
          <w:p w:rsidR="00FC40E1" w:rsidRPr="00FC40E1" w:rsidRDefault="00FC40E1" w:rsidP="00F739E2">
            <w:pPr>
              <w:jc w:val="center"/>
            </w:pPr>
            <w:r w:rsidRPr="00FC40E1">
              <w:t>7.9</w:t>
            </w:r>
          </w:p>
        </w:tc>
        <w:tc>
          <w:tcPr>
            <w:tcW w:w="1984" w:type="dxa"/>
            <w:vAlign w:val="center"/>
          </w:tcPr>
          <w:p w:rsidR="00FC40E1" w:rsidRPr="00FC40E1" w:rsidRDefault="00493477" w:rsidP="00F739E2">
            <w:pPr>
              <w:jc w:val="center"/>
            </w:pPr>
            <w:r>
              <w:t>7.7</w:t>
            </w:r>
          </w:p>
        </w:tc>
        <w:tc>
          <w:tcPr>
            <w:tcW w:w="2153" w:type="dxa"/>
            <w:vAlign w:val="center"/>
          </w:tcPr>
          <w:p w:rsidR="00FC40E1" w:rsidRPr="00FC40E1" w:rsidRDefault="00493477" w:rsidP="00F739E2">
            <w:pPr>
              <w:jc w:val="center"/>
            </w:pPr>
            <w:r>
              <w:t>7.5</w:t>
            </w:r>
          </w:p>
        </w:tc>
      </w:tr>
      <w:tr w:rsidR="00FC40E1" w:rsidRPr="00FC40E1" w:rsidTr="006B36C1">
        <w:trPr>
          <w:trHeight w:val="351"/>
        </w:trPr>
        <w:tc>
          <w:tcPr>
            <w:tcW w:w="3678" w:type="dxa"/>
            <w:vAlign w:val="center"/>
          </w:tcPr>
          <w:p w:rsidR="00FC40E1" w:rsidRPr="00FC40E1" w:rsidRDefault="00FC40E1" w:rsidP="00FC40E1">
            <w:r w:rsidRPr="00FC40E1">
              <w:t>F7X/8X (</w:t>
            </w:r>
            <w:proofErr w:type="spellStart"/>
            <w:r w:rsidRPr="00FC40E1">
              <w:t>kh</w:t>
            </w:r>
            <w:proofErr w:type="spellEnd"/>
            <w:r w:rsidRPr="00FC40E1">
              <w:t>)</w:t>
            </w:r>
          </w:p>
        </w:tc>
        <w:tc>
          <w:tcPr>
            <w:tcW w:w="2126" w:type="dxa"/>
            <w:vAlign w:val="center"/>
          </w:tcPr>
          <w:p w:rsidR="00FC40E1" w:rsidRPr="00FC40E1" w:rsidRDefault="00FC40E1" w:rsidP="00F739E2">
            <w:pPr>
              <w:jc w:val="center"/>
              <w:rPr>
                <w:lang w:val="en-US"/>
              </w:rPr>
            </w:pPr>
            <w:r w:rsidRPr="00FC40E1">
              <w:rPr>
                <w:lang w:val="en-US"/>
              </w:rPr>
              <w:t>2.6</w:t>
            </w:r>
          </w:p>
        </w:tc>
        <w:tc>
          <w:tcPr>
            <w:tcW w:w="1984" w:type="dxa"/>
            <w:vAlign w:val="center"/>
          </w:tcPr>
          <w:p w:rsidR="00FC40E1" w:rsidRPr="00FC40E1" w:rsidRDefault="00FC40E1" w:rsidP="00F739E2">
            <w:pPr>
              <w:jc w:val="center"/>
              <w:rPr>
                <w:lang w:val="en-US"/>
              </w:rPr>
            </w:pPr>
            <w:r w:rsidRPr="00FC40E1">
              <w:rPr>
                <w:lang w:val="en-US"/>
              </w:rPr>
              <w:t>2.6</w:t>
            </w:r>
          </w:p>
        </w:tc>
        <w:tc>
          <w:tcPr>
            <w:tcW w:w="2153" w:type="dxa"/>
            <w:vAlign w:val="center"/>
          </w:tcPr>
          <w:p w:rsidR="00FC40E1" w:rsidRPr="00FC40E1" w:rsidRDefault="00FC40E1" w:rsidP="00F739E2">
            <w:pPr>
              <w:jc w:val="center"/>
              <w:rPr>
                <w:lang w:val="en-US"/>
              </w:rPr>
            </w:pPr>
            <w:r w:rsidRPr="00FC40E1">
              <w:rPr>
                <w:lang w:val="en-US"/>
              </w:rPr>
              <w:t>2.5</w:t>
            </w:r>
          </w:p>
        </w:tc>
      </w:tr>
      <w:tr w:rsidR="00FC40E1" w:rsidRPr="00FC40E1" w:rsidTr="006B36C1">
        <w:trPr>
          <w:trHeight w:val="272"/>
        </w:trPr>
        <w:tc>
          <w:tcPr>
            <w:tcW w:w="3678" w:type="dxa"/>
            <w:vAlign w:val="center"/>
          </w:tcPr>
          <w:p w:rsidR="00FC40E1" w:rsidRPr="00FC40E1" w:rsidRDefault="00FC40E1" w:rsidP="00FC40E1">
            <w:pPr>
              <w:rPr>
                <w:lang w:val="en-US"/>
              </w:rPr>
            </w:pPr>
            <w:r w:rsidRPr="00FC40E1">
              <w:rPr>
                <w:lang w:val="en-US"/>
              </w:rPr>
              <w:t>F6X (</w:t>
            </w:r>
            <w:proofErr w:type="spellStart"/>
            <w:r w:rsidRPr="00FC40E1">
              <w:rPr>
                <w:lang w:val="en-US"/>
              </w:rPr>
              <w:t>kh</w:t>
            </w:r>
            <w:proofErr w:type="spellEnd"/>
            <w:r w:rsidRPr="00FC40E1">
              <w:rPr>
                <w:lang w:val="en-US"/>
              </w:rPr>
              <w:t>)</w:t>
            </w:r>
          </w:p>
        </w:tc>
        <w:tc>
          <w:tcPr>
            <w:tcW w:w="2126" w:type="dxa"/>
            <w:vAlign w:val="center"/>
          </w:tcPr>
          <w:p w:rsidR="00FC40E1" w:rsidRPr="00FC40E1" w:rsidRDefault="00FC40E1" w:rsidP="00F739E2">
            <w:pPr>
              <w:jc w:val="center"/>
              <w:rPr>
                <w:lang w:val="en-US"/>
              </w:rPr>
            </w:pPr>
            <w:r w:rsidRPr="00FC40E1">
              <w:rPr>
                <w:lang w:val="en-US"/>
              </w:rPr>
              <w:t>11</w:t>
            </w:r>
          </w:p>
        </w:tc>
        <w:tc>
          <w:tcPr>
            <w:tcW w:w="1984" w:type="dxa"/>
            <w:vAlign w:val="center"/>
          </w:tcPr>
          <w:p w:rsidR="00FC40E1" w:rsidRPr="00FC40E1" w:rsidRDefault="00493477" w:rsidP="00F739E2">
            <w:pPr>
              <w:jc w:val="center"/>
              <w:rPr>
                <w:lang w:val="en-US"/>
              </w:rPr>
            </w:pPr>
            <w:r>
              <w:rPr>
                <w:lang w:val="en-US"/>
              </w:rPr>
              <w:t>11.5</w:t>
            </w:r>
          </w:p>
        </w:tc>
        <w:tc>
          <w:tcPr>
            <w:tcW w:w="2153" w:type="dxa"/>
            <w:vAlign w:val="center"/>
          </w:tcPr>
          <w:p w:rsidR="00FC40E1" w:rsidRPr="00FC40E1" w:rsidRDefault="00493477" w:rsidP="00F739E2">
            <w:pPr>
              <w:jc w:val="center"/>
              <w:rPr>
                <w:lang w:val="en-US"/>
              </w:rPr>
            </w:pPr>
            <w:r>
              <w:rPr>
                <w:lang w:val="en-US"/>
              </w:rPr>
              <w:t>11</w:t>
            </w:r>
          </w:p>
        </w:tc>
      </w:tr>
      <w:tr w:rsidR="00FC40E1" w:rsidRPr="00FC40E1" w:rsidTr="006B36C1">
        <w:trPr>
          <w:trHeight w:val="272"/>
        </w:trPr>
        <w:tc>
          <w:tcPr>
            <w:tcW w:w="3678" w:type="dxa"/>
            <w:vAlign w:val="center"/>
          </w:tcPr>
          <w:p w:rsidR="00FC40E1" w:rsidRPr="00FC40E1" w:rsidRDefault="00FC40E1" w:rsidP="00FC40E1">
            <w:pPr>
              <w:rPr>
                <w:lang w:val="en-US"/>
              </w:rPr>
            </w:pPr>
            <w:r w:rsidRPr="00FC40E1">
              <w:rPr>
                <w:lang w:val="en-US"/>
              </w:rPr>
              <w:t>Pyro (</w:t>
            </w:r>
            <w:proofErr w:type="spellStart"/>
            <w:r w:rsidRPr="00FC40E1">
              <w:rPr>
                <w:lang w:val="en-US"/>
              </w:rPr>
              <w:t>kh</w:t>
            </w:r>
            <w:proofErr w:type="spellEnd"/>
            <w:r w:rsidRPr="00FC40E1">
              <w:rPr>
                <w:lang w:val="en-US"/>
              </w:rPr>
              <w:t>)</w:t>
            </w:r>
          </w:p>
        </w:tc>
        <w:tc>
          <w:tcPr>
            <w:tcW w:w="2126" w:type="dxa"/>
            <w:vAlign w:val="center"/>
          </w:tcPr>
          <w:p w:rsidR="00FC40E1" w:rsidRPr="00FC40E1" w:rsidRDefault="00FC40E1" w:rsidP="00F739E2">
            <w:pPr>
              <w:jc w:val="center"/>
              <w:rPr>
                <w:lang w:val="en-US"/>
              </w:rPr>
            </w:pPr>
            <w:r w:rsidRPr="00FC40E1">
              <w:rPr>
                <w:lang w:val="en-US"/>
              </w:rPr>
              <w:t>5.9</w:t>
            </w:r>
          </w:p>
        </w:tc>
        <w:tc>
          <w:tcPr>
            <w:tcW w:w="1984" w:type="dxa"/>
            <w:vAlign w:val="center"/>
          </w:tcPr>
          <w:p w:rsidR="00FC40E1" w:rsidRPr="00FC40E1" w:rsidRDefault="00FC40E1" w:rsidP="00F739E2">
            <w:pPr>
              <w:jc w:val="center"/>
              <w:rPr>
                <w:lang w:val="en-US"/>
              </w:rPr>
            </w:pPr>
            <w:r w:rsidRPr="00FC40E1">
              <w:rPr>
                <w:lang w:val="en-US"/>
              </w:rPr>
              <w:t>5.</w:t>
            </w:r>
            <w:r w:rsidR="00493477">
              <w:rPr>
                <w:lang w:val="en-US"/>
              </w:rPr>
              <w:t>3</w:t>
            </w:r>
          </w:p>
        </w:tc>
        <w:tc>
          <w:tcPr>
            <w:tcW w:w="2153" w:type="dxa"/>
            <w:vAlign w:val="center"/>
          </w:tcPr>
          <w:p w:rsidR="00FC40E1" w:rsidRPr="00FC40E1" w:rsidRDefault="00FC40E1" w:rsidP="00F739E2">
            <w:pPr>
              <w:jc w:val="center"/>
              <w:rPr>
                <w:lang w:val="en-US"/>
              </w:rPr>
            </w:pPr>
            <w:r w:rsidRPr="00FC40E1">
              <w:rPr>
                <w:lang w:val="en-US"/>
              </w:rPr>
              <w:t>5.</w:t>
            </w:r>
            <w:r w:rsidR="00493477">
              <w:rPr>
                <w:lang w:val="en-US"/>
              </w:rPr>
              <w:t>1</w:t>
            </w:r>
          </w:p>
        </w:tc>
      </w:tr>
      <w:tr w:rsidR="00FC40E1" w:rsidRPr="00FC40E1" w:rsidTr="006B36C1">
        <w:trPr>
          <w:trHeight w:val="267"/>
        </w:trPr>
        <w:tc>
          <w:tcPr>
            <w:tcW w:w="3678" w:type="dxa"/>
            <w:vAlign w:val="center"/>
          </w:tcPr>
          <w:p w:rsidR="00FC40E1" w:rsidRPr="00FC40E1" w:rsidRDefault="00FC40E1" w:rsidP="00FC40E1">
            <w:pPr>
              <w:rPr>
                <w:lang w:val="en-US"/>
              </w:rPr>
            </w:pPr>
            <w:r w:rsidRPr="00FC40E1">
              <w:rPr>
                <w:lang w:val="en-US"/>
              </w:rPr>
              <w:t>Divers (</w:t>
            </w:r>
            <w:proofErr w:type="spellStart"/>
            <w:r w:rsidRPr="00FC40E1">
              <w:rPr>
                <w:lang w:val="en-US"/>
              </w:rPr>
              <w:t>kh</w:t>
            </w:r>
            <w:proofErr w:type="spellEnd"/>
            <w:r w:rsidRPr="00FC40E1">
              <w:rPr>
                <w:lang w:val="en-US"/>
              </w:rPr>
              <w:t>)</w:t>
            </w:r>
          </w:p>
        </w:tc>
        <w:tc>
          <w:tcPr>
            <w:tcW w:w="2126" w:type="dxa"/>
            <w:vAlign w:val="center"/>
          </w:tcPr>
          <w:p w:rsidR="00FC40E1" w:rsidRPr="00FC40E1" w:rsidRDefault="00493477" w:rsidP="00F739E2">
            <w:pPr>
              <w:jc w:val="center"/>
              <w:rPr>
                <w:lang w:val="en-US"/>
              </w:rPr>
            </w:pPr>
            <w:r>
              <w:rPr>
                <w:lang w:val="en-US"/>
              </w:rPr>
              <w:t>1.7</w:t>
            </w:r>
          </w:p>
        </w:tc>
        <w:tc>
          <w:tcPr>
            <w:tcW w:w="1984" w:type="dxa"/>
            <w:vAlign w:val="center"/>
          </w:tcPr>
          <w:p w:rsidR="00FC40E1" w:rsidRPr="00FC40E1" w:rsidRDefault="00493477" w:rsidP="00F739E2">
            <w:pPr>
              <w:jc w:val="center"/>
              <w:rPr>
                <w:lang w:val="en-US"/>
              </w:rPr>
            </w:pPr>
            <w:r>
              <w:rPr>
                <w:lang w:val="en-US"/>
              </w:rPr>
              <w:t>1.3</w:t>
            </w:r>
          </w:p>
        </w:tc>
        <w:tc>
          <w:tcPr>
            <w:tcW w:w="2153" w:type="dxa"/>
            <w:vAlign w:val="center"/>
          </w:tcPr>
          <w:p w:rsidR="00FC40E1" w:rsidRPr="00FC40E1" w:rsidRDefault="00493477" w:rsidP="00F739E2">
            <w:pPr>
              <w:jc w:val="center"/>
              <w:rPr>
                <w:lang w:val="en-US"/>
              </w:rPr>
            </w:pPr>
            <w:r>
              <w:rPr>
                <w:lang w:val="en-US"/>
              </w:rPr>
              <w:t>1.7</w:t>
            </w:r>
          </w:p>
        </w:tc>
      </w:tr>
      <w:tr w:rsidR="00FC40E1" w:rsidRPr="00FC40E1" w:rsidTr="006B36C1">
        <w:trPr>
          <w:trHeight w:val="343"/>
        </w:trPr>
        <w:tc>
          <w:tcPr>
            <w:tcW w:w="3678" w:type="dxa"/>
            <w:vAlign w:val="center"/>
          </w:tcPr>
          <w:p w:rsidR="00FC40E1" w:rsidRPr="00FC40E1" w:rsidRDefault="00FC40E1" w:rsidP="00FC40E1">
            <w:pPr>
              <w:rPr>
                <w:lang w:val="en-US"/>
              </w:rPr>
            </w:pPr>
            <w:r w:rsidRPr="00FC40E1">
              <w:rPr>
                <w:lang w:val="en-US"/>
              </w:rPr>
              <w:t xml:space="preserve">Total MARTIGNAS </w:t>
            </w:r>
            <w:r w:rsidRPr="00FC40E1">
              <w:t>(</w:t>
            </w:r>
            <w:proofErr w:type="spellStart"/>
            <w:r w:rsidRPr="00FC40E1">
              <w:t>kh</w:t>
            </w:r>
            <w:proofErr w:type="spellEnd"/>
            <w:r w:rsidRPr="00FC40E1">
              <w:t>)</w:t>
            </w:r>
          </w:p>
        </w:tc>
        <w:tc>
          <w:tcPr>
            <w:tcW w:w="2126" w:type="dxa"/>
            <w:vAlign w:val="center"/>
          </w:tcPr>
          <w:p w:rsidR="00FC40E1" w:rsidRPr="00FC40E1" w:rsidRDefault="00493477" w:rsidP="00F739E2">
            <w:pPr>
              <w:jc w:val="center"/>
              <w:rPr>
                <w:lang w:val="en-US"/>
              </w:rPr>
            </w:pPr>
            <w:r>
              <w:rPr>
                <w:lang w:val="en-US"/>
              </w:rPr>
              <w:t>40.1</w:t>
            </w:r>
          </w:p>
        </w:tc>
        <w:tc>
          <w:tcPr>
            <w:tcW w:w="1984" w:type="dxa"/>
            <w:vAlign w:val="center"/>
          </w:tcPr>
          <w:p w:rsidR="00FC40E1" w:rsidRPr="00FC40E1" w:rsidRDefault="00493477" w:rsidP="00F739E2">
            <w:pPr>
              <w:jc w:val="center"/>
              <w:rPr>
                <w:lang w:val="en-US"/>
              </w:rPr>
            </w:pPr>
            <w:r>
              <w:rPr>
                <w:lang w:val="en-US"/>
              </w:rPr>
              <w:t>40</w:t>
            </w:r>
          </w:p>
        </w:tc>
        <w:tc>
          <w:tcPr>
            <w:tcW w:w="2153" w:type="dxa"/>
            <w:vAlign w:val="center"/>
          </w:tcPr>
          <w:p w:rsidR="00FC40E1" w:rsidRPr="00FC40E1" w:rsidRDefault="00493477" w:rsidP="00F739E2">
            <w:pPr>
              <w:jc w:val="center"/>
              <w:rPr>
                <w:lang w:val="en-US"/>
              </w:rPr>
            </w:pPr>
            <w:r>
              <w:rPr>
                <w:lang w:val="en-US"/>
              </w:rPr>
              <w:t>39.6</w:t>
            </w:r>
          </w:p>
        </w:tc>
      </w:tr>
      <w:tr w:rsidR="00FC40E1" w:rsidRPr="00FC40E1" w:rsidTr="006B36C1">
        <w:trPr>
          <w:trHeight w:val="278"/>
        </w:trPr>
        <w:tc>
          <w:tcPr>
            <w:tcW w:w="3678" w:type="dxa"/>
            <w:vAlign w:val="center"/>
          </w:tcPr>
          <w:p w:rsidR="00FC40E1" w:rsidRPr="00FC40E1" w:rsidRDefault="00FC40E1" w:rsidP="00FC40E1">
            <w:r w:rsidRPr="00FC40E1">
              <w:t>Charge interne (</w:t>
            </w:r>
            <w:proofErr w:type="spellStart"/>
            <w:r w:rsidRPr="00FC40E1">
              <w:t>kh</w:t>
            </w:r>
            <w:proofErr w:type="spellEnd"/>
            <w:r w:rsidRPr="00FC40E1">
              <w:t>)</w:t>
            </w:r>
          </w:p>
        </w:tc>
        <w:tc>
          <w:tcPr>
            <w:tcW w:w="2126" w:type="dxa"/>
            <w:vAlign w:val="center"/>
          </w:tcPr>
          <w:p w:rsidR="00FC40E1" w:rsidRPr="00FC40E1" w:rsidRDefault="00FC40E1" w:rsidP="00F739E2">
            <w:pPr>
              <w:jc w:val="center"/>
            </w:pPr>
            <w:r w:rsidRPr="00FC40E1">
              <w:t>3</w:t>
            </w:r>
            <w:r w:rsidR="00493477">
              <w:t>2</w:t>
            </w:r>
            <w:r w:rsidRPr="00FC40E1">
              <w:t>.9</w:t>
            </w:r>
          </w:p>
        </w:tc>
        <w:tc>
          <w:tcPr>
            <w:tcW w:w="1984" w:type="dxa"/>
            <w:vAlign w:val="center"/>
          </w:tcPr>
          <w:p w:rsidR="00FC40E1" w:rsidRPr="00FC40E1" w:rsidRDefault="00FC40E1" w:rsidP="00F739E2">
            <w:pPr>
              <w:jc w:val="center"/>
            </w:pPr>
            <w:r w:rsidRPr="00FC40E1">
              <w:t>3</w:t>
            </w:r>
            <w:r w:rsidR="00493477">
              <w:t>2.8</w:t>
            </w:r>
          </w:p>
        </w:tc>
        <w:tc>
          <w:tcPr>
            <w:tcW w:w="2153" w:type="dxa"/>
            <w:vAlign w:val="center"/>
          </w:tcPr>
          <w:p w:rsidR="00FC40E1" w:rsidRPr="00FC40E1" w:rsidRDefault="00493477" w:rsidP="00F739E2">
            <w:pPr>
              <w:jc w:val="center"/>
            </w:pPr>
            <w:r>
              <w:t>32.4</w:t>
            </w:r>
          </w:p>
        </w:tc>
      </w:tr>
      <w:tr w:rsidR="00FC40E1" w:rsidRPr="00FC40E1" w:rsidTr="006B36C1">
        <w:trPr>
          <w:trHeight w:val="274"/>
        </w:trPr>
        <w:tc>
          <w:tcPr>
            <w:tcW w:w="3678" w:type="dxa"/>
            <w:vAlign w:val="center"/>
          </w:tcPr>
          <w:p w:rsidR="00FC40E1" w:rsidRPr="00FC40E1" w:rsidRDefault="00FC40E1" w:rsidP="00FC40E1">
            <w:r w:rsidRPr="00FC40E1">
              <w:t>Effectifs</w:t>
            </w:r>
          </w:p>
        </w:tc>
        <w:tc>
          <w:tcPr>
            <w:tcW w:w="2126" w:type="dxa"/>
            <w:vAlign w:val="center"/>
          </w:tcPr>
          <w:p w:rsidR="00FC40E1" w:rsidRPr="00FC40E1" w:rsidRDefault="00FC40E1" w:rsidP="00F739E2">
            <w:pPr>
              <w:jc w:val="center"/>
            </w:pPr>
            <w:r w:rsidRPr="00FC40E1">
              <w:t>243</w:t>
            </w:r>
          </w:p>
        </w:tc>
        <w:tc>
          <w:tcPr>
            <w:tcW w:w="1984" w:type="dxa"/>
            <w:vAlign w:val="center"/>
          </w:tcPr>
          <w:p w:rsidR="00FC40E1" w:rsidRPr="00FC40E1" w:rsidRDefault="00FC40E1" w:rsidP="00F739E2">
            <w:pPr>
              <w:jc w:val="center"/>
            </w:pPr>
            <w:r w:rsidRPr="00FC40E1">
              <w:t>243</w:t>
            </w:r>
          </w:p>
        </w:tc>
        <w:tc>
          <w:tcPr>
            <w:tcW w:w="2153" w:type="dxa"/>
            <w:vAlign w:val="center"/>
          </w:tcPr>
          <w:p w:rsidR="00FC40E1" w:rsidRPr="00FC40E1" w:rsidRDefault="00493477" w:rsidP="00F739E2">
            <w:pPr>
              <w:jc w:val="center"/>
            </w:pPr>
            <w:r>
              <w:t>241</w:t>
            </w:r>
          </w:p>
        </w:tc>
      </w:tr>
      <w:tr w:rsidR="00FC40E1" w:rsidRPr="00FC40E1" w:rsidTr="006B36C1">
        <w:trPr>
          <w:trHeight w:val="269"/>
        </w:trPr>
        <w:tc>
          <w:tcPr>
            <w:tcW w:w="3678" w:type="dxa"/>
            <w:vAlign w:val="center"/>
          </w:tcPr>
          <w:p w:rsidR="00FC40E1" w:rsidRPr="00FC40E1" w:rsidRDefault="00FC40E1" w:rsidP="00FC40E1">
            <w:r w:rsidRPr="00FC40E1">
              <w:t>Intérim</w:t>
            </w:r>
          </w:p>
        </w:tc>
        <w:tc>
          <w:tcPr>
            <w:tcW w:w="2126" w:type="dxa"/>
            <w:vAlign w:val="center"/>
          </w:tcPr>
          <w:p w:rsidR="00FC40E1" w:rsidRPr="00FC40E1" w:rsidRDefault="00493477" w:rsidP="00F739E2">
            <w:pPr>
              <w:jc w:val="center"/>
            </w:pPr>
            <w:r>
              <w:t>13</w:t>
            </w:r>
          </w:p>
        </w:tc>
        <w:tc>
          <w:tcPr>
            <w:tcW w:w="1984" w:type="dxa"/>
            <w:vAlign w:val="center"/>
          </w:tcPr>
          <w:p w:rsidR="00FC40E1" w:rsidRPr="00FC40E1" w:rsidRDefault="00493477" w:rsidP="00F739E2">
            <w:pPr>
              <w:jc w:val="center"/>
            </w:pPr>
            <w:r>
              <w:t>13</w:t>
            </w:r>
          </w:p>
        </w:tc>
        <w:tc>
          <w:tcPr>
            <w:tcW w:w="2153" w:type="dxa"/>
            <w:vAlign w:val="center"/>
          </w:tcPr>
          <w:p w:rsidR="00FC40E1" w:rsidRPr="00FC40E1" w:rsidRDefault="00493477" w:rsidP="00F739E2">
            <w:pPr>
              <w:jc w:val="center"/>
            </w:pPr>
            <w:r>
              <w:t>13</w:t>
            </w:r>
          </w:p>
        </w:tc>
      </w:tr>
      <w:tr w:rsidR="00FC40E1" w:rsidRPr="00FC40E1" w:rsidTr="006B36C1">
        <w:trPr>
          <w:trHeight w:val="269"/>
        </w:trPr>
        <w:tc>
          <w:tcPr>
            <w:tcW w:w="3678" w:type="dxa"/>
            <w:vAlign w:val="center"/>
          </w:tcPr>
          <w:p w:rsidR="00FC40E1" w:rsidRPr="00FC40E1" w:rsidRDefault="00FC40E1" w:rsidP="00FC40E1">
            <w:r w:rsidRPr="00FC40E1">
              <w:t>Potentiel</w:t>
            </w:r>
          </w:p>
        </w:tc>
        <w:tc>
          <w:tcPr>
            <w:tcW w:w="2126" w:type="dxa"/>
            <w:vAlign w:val="center"/>
          </w:tcPr>
          <w:p w:rsidR="00FC40E1" w:rsidRPr="00FC40E1" w:rsidRDefault="00493477" w:rsidP="00F739E2">
            <w:pPr>
              <w:jc w:val="center"/>
            </w:pPr>
            <w:r>
              <w:t>33.7</w:t>
            </w:r>
          </w:p>
        </w:tc>
        <w:tc>
          <w:tcPr>
            <w:tcW w:w="1984" w:type="dxa"/>
            <w:vAlign w:val="center"/>
          </w:tcPr>
          <w:p w:rsidR="00FC40E1" w:rsidRPr="00FC40E1" w:rsidRDefault="00493477" w:rsidP="00F739E2">
            <w:pPr>
              <w:jc w:val="center"/>
            </w:pPr>
            <w:r>
              <w:t>33.7</w:t>
            </w:r>
          </w:p>
        </w:tc>
        <w:tc>
          <w:tcPr>
            <w:tcW w:w="2153" w:type="dxa"/>
            <w:vAlign w:val="center"/>
          </w:tcPr>
          <w:p w:rsidR="00FC40E1" w:rsidRPr="00FC40E1" w:rsidRDefault="00493477" w:rsidP="00F739E2">
            <w:pPr>
              <w:jc w:val="center"/>
            </w:pPr>
            <w:r>
              <w:t>33.4</w:t>
            </w:r>
          </w:p>
        </w:tc>
      </w:tr>
      <w:tr w:rsidR="00FC40E1" w:rsidRPr="00FC40E1" w:rsidTr="006B36C1">
        <w:trPr>
          <w:trHeight w:val="332"/>
        </w:trPr>
        <w:tc>
          <w:tcPr>
            <w:tcW w:w="3678" w:type="dxa"/>
            <w:vAlign w:val="center"/>
          </w:tcPr>
          <w:p w:rsidR="00FC40E1" w:rsidRPr="00FC40E1" w:rsidRDefault="00FC40E1" w:rsidP="00FC40E1">
            <w:r w:rsidRPr="00FC40E1">
              <w:t>Ecart DASSAULT</w:t>
            </w:r>
          </w:p>
        </w:tc>
        <w:tc>
          <w:tcPr>
            <w:tcW w:w="2126" w:type="dxa"/>
            <w:vAlign w:val="center"/>
          </w:tcPr>
          <w:p w:rsidR="00FC40E1" w:rsidRPr="00FC40E1" w:rsidRDefault="00FC40E1" w:rsidP="00F739E2">
            <w:pPr>
              <w:jc w:val="center"/>
            </w:pPr>
            <w:r w:rsidRPr="00FC40E1">
              <w:t>-</w:t>
            </w:r>
            <w:r w:rsidR="00493477">
              <w:t>0.8</w:t>
            </w:r>
          </w:p>
        </w:tc>
        <w:tc>
          <w:tcPr>
            <w:tcW w:w="1984" w:type="dxa"/>
            <w:vAlign w:val="center"/>
          </w:tcPr>
          <w:p w:rsidR="00FC40E1" w:rsidRPr="00FC40E1" w:rsidRDefault="00FC40E1" w:rsidP="00F739E2">
            <w:pPr>
              <w:jc w:val="center"/>
            </w:pPr>
            <w:r w:rsidRPr="00FC40E1">
              <w:t>-0.</w:t>
            </w:r>
            <w:r w:rsidR="00493477">
              <w:t>9</w:t>
            </w:r>
          </w:p>
        </w:tc>
        <w:tc>
          <w:tcPr>
            <w:tcW w:w="2153" w:type="dxa"/>
            <w:vAlign w:val="center"/>
          </w:tcPr>
          <w:p w:rsidR="00FC40E1" w:rsidRPr="00FC40E1" w:rsidRDefault="00FC40E1" w:rsidP="00F739E2">
            <w:pPr>
              <w:jc w:val="center"/>
            </w:pPr>
            <w:r w:rsidRPr="00FC40E1">
              <w:t>-</w:t>
            </w:r>
            <w:r w:rsidR="00493477">
              <w:t>1</w:t>
            </w:r>
          </w:p>
        </w:tc>
      </w:tr>
      <w:tr w:rsidR="00FC40E1" w:rsidRPr="00FC40E1" w:rsidTr="006B36C1">
        <w:trPr>
          <w:trHeight w:val="265"/>
        </w:trPr>
        <w:tc>
          <w:tcPr>
            <w:tcW w:w="3678" w:type="dxa"/>
            <w:tcBorders>
              <w:top w:val="single" w:sz="4" w:space="0" w:color="auto"/>
              <w:left w:val="single" w:sz="4" w:space="0" w:color="auto"/>
              <w:bottom w:val="single" w:sz="4" w:space="0" w:color="auto"/>
              <w:right w:val="single" w:sz="4" w:space="0" w:color="auto"/>
            </w:tcBorders>
            <w:vAlign w:val="center"/>
          </w:tcPr>
          <w:p w:rsidR="00FC40E1" w:rsidRPr="00FC40E1" w:rsidRDefault="00FC40E1" w:rsidP="00FC40E1">
            <w:r w:rsidRPr="00FC40E1">
              <w:t>Sous-traitance sur site (</w:t>
            </w:r>
            <w:proofErr w:type="spellStart"/>
            <w:r w:rsidRPr="00FC40E1">
              <w:t>kh</w:t>
            </w:r>
            <w:proofErr w:type="spellEnd"/>
            <w:r w:rsidRPr="00FC40E1">
              <w:t>)</w:t>
            </w:r>
          </w:p>
        </w:tc>
        <w:tc>
          <w:tcPr>
            <w:tcW w:w="2126" w:type="dxa"/>
            <w:tcBorders>
              <w:top w:val="single" w:sz="4" w:space="0" w:color="auto"/>
              <w:left w:val="single" w:sz="4" w:space="0" w:color="auto"/>
              <w:bottom w:val="single" w:sz="4" w:space="0" w:color="auto"/>
              <w:right w:val="single" w:sz="4" w:space="0" w:color="auto"/>
            </w:tcBorders>
            <w:vAlign w:val="center"/>
          </w:tcPr>
          <w:p w:rsidR="00FC40E1" w:rsidRPr="00FC40E1" w:rsidRDefault="00493477" w:rsidP="00F739E2">
            <w:pPr>
              <w:jc w:val="center"/>
            </w:pPr>
            <w:r>
              <w:t>7.2</w:t>
            </w:r>
          </w:p>
        </w:tc>
        <w:tc>
          <w:tcPr>
            <w:tcW w:w="1984" w:type="dxa"/>
            <w:tcBorders>
              <w:top w:val="single" w:sz="4" w:space="0" w:color="auto"/>
              <w:left w:val="single" w:sz="4" w:space="0" w:color="auto"/>
              <w:bottom w:val="single" w:sz="4" w:space="0" w:color="auto"/>
              <w:right w:val="single" w:sz="4" w:space="0" w:color="auto"/>
            </w:tcBorders>
            <w:vAlign w:val="center"/>
          </w:tcPr>
          <w:p w:rsidR="00FC40E1" w:rsidRPr="00FC40E1" w:rsidRDefault="00FC40E1" w:rsidP="00F739E2">
            <w:pPr>
              <w:jc w:val="center"/>
            </w:pPr>
            <w:r w:rsidRPr="00FC40E1">
              <w:t>7.2</w:t>
            </w:r>
          </w:p>
        </w:tc>
        <w:tc>
          <w:tcPr>
            <w:tcW w:w="2153" w:type="dxa"/>
            <w:tcBorders>
              <w:top w:val="single" w:sz="4" w:space="0" w:color="auto"/>
              <w:left w:val="single" w:sz="4" w:space="0" w:color="auto"/>
              <w:bottom w:val="single" w:sz="4" w:space="0" w:color="auto"/>
              <w:right w:val="single" w:sz="4" w:space="0" w:color="auto"/>
            </w:tcBorders>
            <w:vAlign w:val="center"/>
          </w:tcPr>
          <w:p w:rsidR="00FC40E1" w:rsidRPr="00FC40E1" w:rsidRDefault="00493477" w:rsidP="00F739E2">
            <w:pPr>
              <w:jc w:val="center"/>
            </w:pPr>
            <w:r>
              <w:t>7.2</w:t>
            </w:r>
          </w:p>
        </w:tc>
      </w:tr>
      <w:tr w:rsidR="00FC40E1" w:rsidRPr="00FC40E1" w:rsidTr="006B36C1">
        <w:trPr>
          <w:trHeight w:val="342"/>
        </w:trPr>
        <w:tc>
          <w:tcPr>
            <w:tcW w:w="3678" w:type="dxa"/>
            <w:tcBorders>
              <w:top w:val="single" w:sz="4" w:space="0" w:color="auto"/>
              <w:left w:val="single" w:sz="4" w:space="0" w:color="auto"/>
              <w:bottom w:val="single" w:sz="4" w:space="0" w:color="auto"/>
              <w:right w:val="single" w:sz="4" w:space="0" w:color="auto"/>
            </w:tcBorders>
            <w:vAlign w:val="center"/>
          </w:tcPr>
          <w:p w:rsidR="00FC40E1" w:rsidRPr="00FC40E1" w:rsidRDefault="00FC40E1" w:rsidP="00FC40E1">
            <w:r w:rsidRPr="00FC40E1">
              <w:t>Charge – Potentiel (MA + ST in situ)</w:t>
            </w:r>
          </w:p>
        </w:tc>
        <w:tc>
          <w:tcPr>
            <w:tcW w:w="2126" w:type="dxa"/>
            <w:tcBorders>
              <w:top w:val="single" w:sz="4" w:space="0" w:color="auto"/>
              <w:left w:val="single" w:sz="4" w:space="0" w:color="auto"/>
              <w:bottom w:val="single" w:sz="4" w:space="0" w:color="auto"/>
              <w:right w:val="single" w:sz="4" w:space="0" w:color="auto"/>
            </w:tcBorders>
            <w:vAlign w:val="center"/>
          </w:tcPr>
          <w:p w:rsidR="00FC40E1" w:rsidRPr="00FC40E1" w:rsidRDefault="00493477" w:rsidP="00F739E2">
            <w:pPr>
              <w:jc w:val="center"/>
            </w:pPr>
            <w:r>
              <w:t>-0.8</w:t>
            </w:r>
          </w:p>
        </w:tc>
        <w:tc>
          <w:tcPr>
            <w:tcW w:w="1984" w:type="dxa"/>
            <w:tcBorders>
              <w:top w:val="single" w:sz="4" w:space="0" w:color="auto"/>
              <w:left w:val="single" w:sz="4" w:space="0" w:color="auto"/>
              <w:bottom w:val="single" w:sz="4" w:space="0" w:color="auto"/>
              <w:right w:val="single" w:sz="4" w:space="0" w:color="auto"/>
            </w:tcBorders>
            <w:vAlign w:val="center"/>
          </w:tcPr>
          <w:p w:rsidR="00FC40E1" w:rsidRPr="00FC40E1" w:rsidRDefault="00493477" w:rsidP="00F739E2">
            <w:pPr>
              <w:jc w:val="center"/>
            </w:pPr>
            <w:r>
              <w:t>-0.9</w:t>
            </w:r>
          </w:p>
        </w:tc>
        <w:tc>
          <w:tcPr>
            <w:tcW w:w="2153" w:type="dxa"/>
            <w:tcBorders>
              <w:top w:val="single" w:sz="4" w:space="0" w:color="auto"/>
              <w:left w:val="single" w:sz="4" w:space="0" w:color="auto"/>
              <w:bottom w:val="single" w:sz="4" w:space="0" w:color="auto"/>
              <w:right w:val="single" w:sz="4" w:space="0" w:color="auto"/>
            </w:tcBorders>
            <w:vAlign w:val="center"/>
          </w:tcPr>
          <w:p w:rsidR="00FC40E1" w:rsidRPr="00FC40E1" w:rsidRDefault="00493477" w:rsidP="00F739E2">
            <w:pPr>
              <w:jc w:val="center"/>
            </w:pPr>
            <w:r>
              <w:t>-1</w:t>
            </w:r>
          </w:p>
        </w:tc>
      </w:tr>
    </w:tbl>
    <w:p w:rsidR="00FC40E1" w:rsidRPr="00FC40E1" w:rsidRDefault="00FC40E1" w:rsidP="00FC40E1">
      <w:pPr>
        <w:rPr>
          <w:b/>
          <w:u w:val="single"/>
        </w:rPr>
      </w:pPr>
    </w:p>
    <w:p w:rsidR="00FC40E1" w:rsidRDefault="00FC40E1" w:rsidP="00FC40E1">
      <w:pPr>
        <w:rPr>
          <w:b/>
          <w:u w:val="single"/>
        </w:rPr>
      </w:pPr>
    </w:p>
    <w:p w:rsidR="003E78D1" w:rsidRPr="00BC48A4" w:rsidRDefault="003E78D1" w:rsidP="00BC48A4">
      <w:pPr>
        <w:pStyle w:val="Paragraphedeliste"/>
        <w:numPr>
          <w:ilvl w:val="0"/>
          <w:numId w:val="1"/>
        </w:numPr>
        <w:rPr>
          <w:b/>
          <w:u w:val="single"/>
        </w:rPr>
      </w:pPr>
      <w:r w:rsidRPr="00BC48A4">
        <w:rPr>
          <w:b/>
          <w:u w:val="single"/>
        </w:rPr>
        <w:t>Qualité de vie au travail</w:t>
      </w:r>
    </w:p>
    <w:p w:rsidR="003E78D1" w:rsidRDefault="000D58CB" w:rsidP="00FC40E1">
      <w:r>
        <w:t xml:space="preserve">Un questionnaire va être donné aux agents de maitrise pour évaluer leur ressenti sur les risque psycho-sociaux dans leurs équipes. </w:t>
      </w:r>
    </w:p>
    <w:p w:rsidR="000D58CB" w:rsidRDefault="000D58CB" w:rsidP="00FC40E1">
      <w:pPr>
        <w:rPr>
          <w:color w:val="FF0000"/>
        </w:rPr>
      </w:pPr>
      <w:r>
        <w:rPr>
          <w:color w:val="FF0000"/>
        </w:rPr>
        <w:t xml:space="preserve">Nous avons demandé </w:t>
      </w:r>
      <w:r w:rsidR="001E5A37">
        <w:rPr>
          <w:color w:val="FF0000"/>
        </w:rPr>
        <w:t>que les élus CSE puissent</w:t>
      </w:r>
      <w:r>
        <w:rPr>
          <w:color w:val="FF0000"/>
        </w:rPr>
        <w:t xml:space="preserve"> participer à la formation que les AM vont recevoir concernant les risques </w:t>
      </w:r>
      <w:r w:rsidR="00413959">
        <w:rPr>
          <w:color w:val="FF0000"/>
        </w:rPr>
        <w:t>psycho-sociaux</w:t>
      </w:r>
      <w:r>
        <w:rPr>
          <w:color w:val="FF0000"/>
        </w:rPr>
        <w:t xml:space="preserve">. Nous regrettons le refus </w:t>
      </w:r>
      <w:r w:rsidR="00D25879">
        <w:rPr>
          <w:color w:val="FF0000"/>
        </w:rPr>
        <w:t xml:space="preserve">sans discussion </w:t>
      </w:r>
      <w:r>
        <w:rPr>
          <w:color w:val="FF0000"/>
        </w:rPr>
        <w:t>de la direction</w:t>
      </w:r>
      <w:r w:rsidR="001E5A37">
        <w:rPr>
          <w:color w:val="FF0000"/>
        </w:rPr>
        <w:t>. N</w:t>
      </w:r>
      <w:r>
        <w:rPr>
          <w:color w:val="FF0000"/>
        </w:rPr>
        <w:t xml:space="preserve">ous constatons malheureusement que ceux qui sont censés agir et repérer les RPS sont parfois eux-mêmes à l’origine de ces troubles. </w:t>
      </w:r>
    </w:p>
    <w:p w:rsidR="00F31445" w:rsidRPr="00F31445" w:rsidRDefault="00F31445" w:rsidP="00FC40E1">
      <w:pPr>
        <w:rPr>
          <w:color w:val="FF0000"/>
          <w:sz w:val="16"/>
          <w:szCs w:val="16"/>
        </w:rPr>
      </w:pPr>
    </w:p>
    <w:p w:rsidR="00447ADB" w:rsidRDefault="000D58CB" w:rsidP="00FC40E1">
      <w:r>
        <w:t xml:space="preserve">Une conciergerie </w:t>
      </w:r>
      <w:r w:rsidR="009F69A7">
        <w:t xml:space="preserve">avec des tarifs </w:t>
      </w:r>
      <w:r w:rsidR="00447ADB">
        <w:t>préférentiels</w:t>
      </w:r>
      <w:r w:rsidR="009F69A7">
        <w:t xml:space="preserve"> </w:t>
      </w:r>
      <w:r>
        <w:t xml:space="preserve">va être mise en place. Il s’agit de services qui vont </w:t>
      </w:r>
      <w:r w:rsidR="009F69A7">
        <w:t xml:space="preserve">du jardinage à la location, vous trouverez tout ce qui est proposé </w:t>
      </w:r>
      <w:r w:rsidR="00B80E9B">
        <w:t xml:space="preserve">par </w:t>
      </w:r>
      <w:r w:rsidR="009F69A7">
        <w:t>l’application nommée ISKILLS qu’il faudra télécharger. Cette conciergerie numérique sera mise en service à partir du 4 octobre.</w:t>
      </w:r>
    </w:p>
    <w:p w:rsidR="00F31445" w:rsidRPr="00F31445" w:rsidRDefault="00F31445" w:rsidP="00FC40E1">
      <w:pPr>
        <w:rPr>
          <w:sz w:val="16"/>
          <w:szCs w:val="16"/>
        </w:rPr>
      </w:pPr>
    </w:p>
    <w:p w:rsidR="00DE1709" w:rsidRDefault="00DE1709" w:rsidP="00FC40E1">
      <w:pPr>
        <w:rPr>
          <w:b/>
          <w:u w:val="single"/>
        </w:rPr>
      </w:pPr>
      <w:r>
        <w:rPr>
          <w:b/>
          <w:u w:val="single"/>
        </w:rPr>
        <w:t>OSTEOPATHE</w:t>
      </w:r>
    </w:p>
    <w:p w:rsidR="00447ADB" w:rsidRDefault="00447ADB" w:rsidP="00FC40E1">
      <w:r>
        <w:t>Un praticien sera présent sur le site tous les 15 jours pour une journée</w:t>
      </w:r>
      <w:r w:rsidR="00264DB9">
        <w:t>, il sera visible en dehors des heures de travail.</w:t>
      </w:r>
      <w:r>
        <w:t xml:space="preserve"> </w:t>
      </w:r>
    </w:p>
    <w:p w:rsidR="00F31445" w:rsidRPr="00DE1709" w:rsidRDefault="00F31445" w:rsidP="00FC40E1">
      <w:pPr>
        <w:rPr>
          <w:b/>
          <w:u w:val="single"/>
        </w:rPr>
      </w:pPr>
    </w:p>
    <w:p w:rsidR="00F44B1E" w:rsidRPr="00BC48A4" w:rsidRDefault="00FC40E1" w:rsidP="00BC48A4">
      <w:pPr>
        <w:pStyle w:val="Paragraphedeliste"/>
        <w:numPr>
          <w:ilvl w:val="0"/>
          <w:numId w:val="21"/>
        </w:numPr>
        <w:rPr>
          <w:b/>
          <w:i/>
          <w:u w:val="single"/>
        </w:rPr>
      </w:pPr>
      <w:r w:rsidRPr="00BC48A4">
        <w:rPr>
          <w:b/>
          <w:i/>
          <w:u w:val="single"/>
        </w:rPr>
        <w:t xml:space="preserve">Rapport </w:t>
      </w:r>
      <w:r w:rsidR="00781C0C" w:rsidRPr="00BC48A4">
        <w:rPr>
          <w:b/>
          <w:i/>
          <w:u w:val="single"/>
        </w:rPr>
        <w:t>DEKRA</w:t>
      </w:r>
      <w:r w:rsidRPr="00BC48A4">
        <w:rPr>
          <w:b/>
          <w:i/>
          <w:u w:val="single"/>
        </w:rPr>
        <w:t xml:space="preserve"> mesures surfaciques pyrotechnie :</w:t>
      </w:r>
    </w:p>
    <w:p w:rsidR="008501C8" w:rsidRDefault="00F44B1E" w:rsidP="00FC40E1">
      <w:r>
        <w:t>Un premier relevé a été fait après nettoyage des locaux du bâtiment pyrotechnique le 20 août. Sur 25 prélèv</w:t>
      </w:r>
      <w:r w:rsidR="00AD5C72">
        <w:t>ements effectués 8 ont présenté</w:t>
      </w:r>
      <w:r>
        <w:t xml:space="preserve"> un dépassement de résidu </w:t>
      </w:r>
      <w:r w:rsidR="00413959">
        <w:t>de plomb supérieur à 1000 mg/m2</w:t>
      </w:r>
      <w:r>
        <w:t xml:space="preserve"> (jusqu’à 40 fois plus au maximum). </w:t>
      </w:r>
      <w:r w:rsidR="008501C8">
        <w:t>Aucun grand nettoyage n’ayant été fait avant, les valeurs ont été importantes.</w:t>
      </w:r>
    </w:p>
    <w:p w:rsidR="00FC40E1" w:rsidRDefault="00F44B1E" w:rsidP="00FC40E1">
      <w:r>
        <w:t xml:space="preserve">Le deuxième relevé, du 03 septembre, montre </w:t>
      </w:r>
      <w:r w:rsidR="00FC40E1" w:rsidRPr="00FC40E1">
        <w:t xml:space="preserve">une diminution significative des poussières de plomb </w:t>
      </w:r>
      <w:r w:rsidR="00F26CCD">
        <w:t>sauf sur une paillasse de travail avec une valeur de 2971 au lieu des 1000</w:t>
      </w:r>
      <w:r w:rsidR="00F26CCD" w:rsidRPr="00F26CCD">
        <w:t xml:space="preserve"> </w:t>
      </w:r>
      <w:r w:rsidR="00413959">
        <w:t>mg/m2</w:t>
      </w:r>
      <w:r w:rsidR="00F26CCD">
        <w:t xml:space="preserve"> et dont le résultat précédent était 40 fois trop élevé.</w:t>
      </w:r>
    </w:p>
    <w:p w:rsidR="00F26CCD" w:rsidRPr="00FC40E1" w:rsidRDefault="00F26CCD" w:rsidP="00FC40E1">
      <w:r>
        <w:t xml:space="preserve">La Direction Locale informe que cette paillasse de travail, à la DGQT, de par ses recoins est plus fastidieuse à nettoyer. </w:t>
      </w:r>
      <w:r w:rsidR="008501C8">
        <w:t xml:space="preserve">Cependant il </w:t>
      </w:r>
      <w:r>
        <w:t>faudra</w:t>
      </w:r>
      <w:r w:rsidR="008501C8">
        <w:t xml:space="preserve"> que la valeur de cette paillasse atteigne un seuil en dessous de celui de référence. </w:t>
      </w:r>
      <w:r>
        <w:t xml:space="preserve">La mise en place d’un nettoyage régulier va </w:t>
      </w:r>
      <w:r w:rsidR="008501C8">
        <w:t>se faire</w:t>
      </w:r>
      <w:r>
        <w:t xml:space="preserve"> deux fois par semaine (mardi et jeudi) par la société ISOR.</w:t>
      </w:r>
    </w:p>
    <w:p w:rsidR="00FC40E1" w:rsidRPr="00FC40E1" w:rsidRDefault="008501C8" w:rsidP="00FC40E1">
      <w:r>
        <w:t xml:space="preserve">Une aspiration </w:t>
      </w:r>
      <w:r w:rsidR="00FC40E1" w:rsidRPr="00FC40E1">
        <w:t xml:space="preserve">des poussières de plomb est </w:t>
      </w:r>
      <w:r>
        <w:t>à faire systématiquement après chaque tir.</w:t>
      </w:r>
      <w:r w:rsidR="00B13C8C">
        <w:t xml:space="preserve"> De nouveaux prélèvements </w:t>
      </w:r>
      <w:r w:rsidR="00DD59EC">
        <w:t>surfaciques</w:t>
      </w:r>
      <w:r w:rsidR="00B13C8C">
        <w:t xml:space="preserve"> seront </w:t>
      </w:r>
      <w:r w:rsidR="00DD59EC">
        <w:t>faits par la suite pour vérifier le maintien des valeurs au plus bas.</w:t>
      </w:r>
    </w:p>
    <w:p w:rsidR="00FC40E1" w:rsidRPr="00FC40E1" w:rsidRDefault="00FC40E1" w:rsidP="00FC40E1">
      <w:pPr>
        <w:rPr>
          <w:b/>
          <w:u w:val="single"/>
        </w:rPr>
      </w:pPr>
    </w:p>
    <w:p w:rsidR="00FC40E1" w:rsidRPr="00BC48A4" w:rsidRDefault="00DD59EC" w:rsidP="00BC48A4">
      <w:pPr>
        <w:pStyle w:val="Paragraphedeliste"/>
        <w:numPr>
          <w:ilvl w:val="0"/>
          <w:numId w:val="21"/>
        </w:numPr>
        <w:rPr>
          <w:b/>
          <w:i/>
          <w:u w:val="single"/>
        </w:rPr>
      </w:pPr>
      <w:r w:rsidRPr="00BC48A4">
        <w:rPr>
          <w:b/>
          <w:i/>
          <w:u w:val="single"/>
        </w:rPr>
        <w:t>Présentation dossier EST peinture</w:t>
      </w:r>
      <w:r w:rsidR="00FC40E1" w:rsidRPr="00BC48A4">
        <w:rPr>
          <w:b/>
          <w:i/>
          <w:u w:val="single"/>
        </w:rPr>
        <w:t xml:space="preserve"> :</w:t>
      </w:r>
    </w:p>
    <w:p w:rsidR="00FC40E1" w:rsidRPr="00FC40E1" w:rsidRDefault="00FC40E1" w:rsidP="00FC40E1">
      <w:pPr>
        <w:rPr>
          <w:b/>
          <w:i/>
          <w:u w:val="single"/>
        </w:rPr>
      </w:pPr>
    </w:p>
    <w:p w:rsidR="00FC40E1" w:rsidRDefault="00DD59EC" w:rsidP="00FC40E1">
      <w:r>
        <w:t xml:space="preserve">Un document nous a été présenté pour réaliser la peinture sur des lignes pyrotechniques dans un local de la cellule peinture du bâtiment 1. La société SPI sera chargée de faire ce travail qui est réalisé à Poitiers actuellement. </w:t>
      </w:r>
    </w:p>
    <w:p w:rsidR="00DD59EC" w:rsidRDefault="00DD59EC" w:rsidP="00FC40E1">
      <w:r>
        <w:t>Il est certes plus judicieux de faire ce travail dans notre établissement afin d’éviter de faire des aller/retour Martignas/Poitiers</w:t>
      </w:r>
      <w:r w:rsidR="007409BD">
        <w:t>/Martignas</w:t>
      </w:r>
      <w:r>
        <w:t xml:space="preserve"> mais il est curieux que lors de la mise en place du transfert de l’activité de pyrotechnique cette opération n’</w:t>
      </w:r>
      <w:r w:rsidR="002664FE">
        <w:t>ait</w:t>
      </w:r>
      <w:r>
        <w:t xml:space="preserve"> pas été </w:t>
      </w:r>
      <w:r w:rsidR="002664FE">
        <w:t xml:space="preserve">prise en compte par les acteurs de ce plan de transformation de la société. </w:t>
      </w:r>
    </w:p>
    <w:p w:rsidR="002664FE" w:rsidRDefault="002664FE" w:rsidP="00FC40E1">
      <w:r>
        <w:t xml:space="preserve">Nous avons souligné plusieurs interrogations et corrections sur ces documents qui nous paraissent </w:t>
      </w:r>
      <w:r w:rsidR="003E78D1">
        <w:t>à éclaircir.  D</w:t>
      </w:r>
      <w:r>
        <w:t xml:space="preserve">e notre point de vue de non initié à cette nouvelle production sur notre établissement, </w:t>
      </w:r>
      <w:r w:rsidR="003E78D1">
        <w:t>il nous parait impossible de</w:t>
      </w:r>
      <w:r>
        <w:t xml:space="preserve"> donner un avis favorable. </w:t>
      </w:r>
    </w:p>
    <w:p w:rsidR="00E0350A" w:rsidRDefault="002664FE" w:rsidP="00FC40E1">
      <w:r>
        <w:t xml:space="preserve">Ce document doit partir à la DIRECCTE puis </w:t>
      </w:r>
      <w:r w:rsidR="00C56060">
        <w:t>à </w:t>
      </w:r>
      <w:r w:rsidR="00E0350A">
        <w:t>I.P.E (l’inspecteur des poudres et explosifs)</w:t>
      </w:r>
      <w:r w:rsidR="003E78D1">
        <w:t xml:space="preserve"> </w:t>
      </w:r>
      <w:r w:rsidR="00BC48A4">
        <w:t>Pour</w:t>
      </w:r>
      <w:r w:rsidR="00C56060">
        <w:t xml:space="preserve"> validation. Dans l’attente des retours de l’inspection du travail ainsi que de</w:t>
      </w:r>
      <w:r w:rsidR="00E0350A">
        <w:t xml:space="preserve"> </w:t>
      </w:r>
      <w:r w:rsidR="007409BD">
        <w:t>l’</w:t>
      </w:r>
      <w:r w:rsidR="00E0350A">
        <w:t>I.P.E.</w:t>
      </w:r>
    </w:p>
    <w:p w:rsidR="002664FE" w:rsidRDefault="00E0350A" w:rsidP="00FC40E1">
      <w:r>
        <w:t>L</w:t>
      </w:r>
      <w:r w:rsidR="00C56060">
        <w:t xml:space="preserve">a CGT s’est </w:t>
      </w:r>
      <w:r>
        <w:t>prononcée</w:t>
      </w:r>
      <w:r w:rsidR="00C56060">
        <w:t xml:space="preserve"> dans l’attente de ceux-ci, la CGC a validé et FO n’a pas donné d’avis.</w:t>
      </w:r>
      <w:r w:rsidR="002664FE">
        <w:t xml:space="preserve">  </w:t>
      </w:r>
    </w:p>
    <w:p w:rsidR="0047736C" w:rsidRDefault="0047736C" w:rsidP="00FC40E1">
      <w:pPr>
        <w:rPr>
          <w:b/>
        </w:rPr>
      </w:pPr>
    </w:p>
    <w:p w:rsidR="0047736C" w:rsidRDefault="0047736C" w:rsidP="00BC48A4">
      <w:pPr>
        <w:pStyle w:val="Paragraphedeliste"/>
        <w:numPr>
          <w:ilvl w:val="0"/>
          <w:numId w:val="21"/>
        </w:numPr>
        <w:rPr>
          <w:b/>
          <w:u w:val="single"/>
        </w:rPr>
      </w:pPr>
      <w:r w:rsidRPr="00BC48A4">
        <w:rPr>
          <w:b/>
          <w:u w:val="single"/>
        </w:rPr>
        <w:t xml:space="preserve">Commission logement </w:t>
      </w:r>
    </w:p>
    <w:p w:rsidR="00F31445" w:rsidRPr="00BC48A4" w:rsidRDefault="00F31445" w:rsidP="00F31445">
      <w:pPr>
        <w:pStyle w:val="Paragraphedeliste"/>
        <w:ind w:left="927"/>
        <w:rPr>
          <w:b/>
          <w:u w:val="single"/>
        </w:rPr>
      </w:pPr>
    </w:p>
    <w:p w:rsidR="00B42309" w:rsidRDefault="00B42309" w:rsidP="00FC40E1">
      <w:r>
        <w:t xml:space="preserve">La responsable logement (Valérie </w:t>
      </w:r>
      <w:proofErr w:type="spellStart"/>
      <w:r>
        <w:t>Desilles</w:t>
      </w:r>
      <w:proofErr w:type="spellEnd"/>
      <w:r>
        <w:t>) a expliqué aux membres de la commission que les demandes de logements sociaux se faisaient désormais par internet. Ce changement lui complique bien évidemment sa fonction puisqu’elle ne dispose qu’un droit de regard très limité sur ces demandes. C’est une volonté d’Action Logement pour soit disant faciliter la procédure mais force est de constater que cela n</w:t>
      </w:r>
      <w:r w:rsidR="00D15EB3">
        <w:t>e fonctionne</w:t>
      </w:r>
      <w:r>
        <w:t xml:space="preserve"> pas mieux.</w:t>
      </w:r>
    </w:p>
    <w:p w:rsidR="00B42309" w:rsidRDefault="00B42309" w:rsidP="00FC40E1">
      <w:r>
        <w:t>Lors de cette inscription, un nombre de points vous sera attribué par le logiciel, plus vous avez de points et plus votre demande aura des chances d’être traitée rapidement.</w:t>
      </w:r>
    </w:p>
    <w:p w:rsidR="0047736C" w:rsidRDefault="00B42309" w:rsidP="00FC40E1">
      <w:r>
        <w:t xml:space="preserve">Pour plus d’information, n’hésitez pas à vous rapprocher de l’assistante sociale de notre établissement, présente tous les jeudis. </w:t>
      </w:r>
    </w:p>
    <w:p w:rsidR="0047736C" w:rsidRDefault="00B42309" w:rsidP="00FC40E1">
      <w:r>
        <w:t xml:space="preserve">Le lien pour procéder à une  </w:t>
      </w:r>
      <w:r w:rsidR="0047736C">
        <w:t xml:space="preserve">inscription </w:t>
      </w:r>
      <w:r>
        <w:t xml:space="preserve">de demande de logement est </w:t>
      </w:r>
      <w:r w:rsidR="0047736C">
        <w:t xml:space="preserve"> www.demande-logement-social.gouv.fr </w:t>
      </w:r>
    </w:p>
    <w:p w:rsidR="0047736C" w:rsidRDefault="0047736C" w:rsidP="00FC40E1"/>
    <w:p w:rsidR="0047736C" w:rsidRDefault="0047736C" w:rsidP="00FC40E1">
      <w:r w:rsidRPr="00BC48A4">
        <w:rPr>
          <w:u w:val="single"/>
        </w:rPr>
        <w:t>Prêt immobilier</w:t>
      </w:r>
      <w:r>
        <w:t> :</w:t>
      </w:r>
    </w:p>
    <w:p w:rsidR="0047736C" w:rsidRDefault="0047736C" w:rsidP="00FC40E1">
      <w:r>
        <w:t>Des prêts immobilier à 0.5 % jusqu’à 40000 € peuvent être consenti</w:t>
      </w:r>
      <w:r w:rsidR="00200399">
        <w:t>s pour l’achat d’un logement neuf ou sur plan.</w:t>
      </w:r>
    </w:p>
    <w:p w:rsidR="0047736C" w:rsidRDefault="00200399" w:rsidP="00FC40E1">
      <w:r>
        <w:t>Ce prêt est limité à 20000 € pour de la rénovation.</w:t>
      </w:r>
    </w:p>
    <w:p w:rsidR="00200399" w:rsidRPr="0047736C" w:rsidRDefault="00200399" w:rsidP="00FC40E1"/>
    <w:p w:rsidR="0047736C" w:rsidRPr="0047736C" w:rsidRDefault="0047736C" w:rsidP="00FC40E1">
      <w:pPr>
        <w:rPr>
          <w:b/>
        </w:rPr>
      </w:pPr>
    </w:p>
    <w:p w:rsidR="008578D1" w:rsidRPr="00F31445" w:rsidRDefault="00DD6D30">
      <w:pPr>
        <w:rPr>
          <w:b/>
          <w:u w:val="single"/>
        </w:rPr>
      </w:pPr>
      <w:r w:rsidRPr="00F31445">
        <w:rPr>
          <w:b/>
          <w:u w:val="single"/>
        </w:rPr>
        <w:t xml:space="preserve">Questions </w:t>
      </w:r>
    </w:p>
    <w:p w:rsidR="00DD6D30" w:rsidRDefault="00DD6D30" w:rsidP="00DD6D30">
      <w:pPr>
        <w:pStyle w:val="Paragraphedeliste"/>
        <w:numPr>
          <w:ilvl w:val="0"/>
          <w:numId w:val="7"/>
        </w:numPr>
        <w:rPr>
          <w:rFonts w:ascii="Calibri" w:hAnsi="Calibri" w:cs="Calibri"/>
          <w:b/>
          <w:u w:val="single"/>
        </w:rPr>
      </w:pPr>
      <w:r w:rsidRPr="00B92E88">
        <w:rPr>
          <w:rFonts w:ascii="Calibri" w:hAnsi="Calibri" w:cs="Calibri"/>
          <w:b/>
          <w:u w:val="single"/>
        </w:rPr>
        <w:t>Zone FOD</w:t>
      </w:r>
    </w:p>
    <w:p w:rsidR="00DD6D30" w:rsidRPr="00755501" w:rsidRDefault="00DD6D30" w:rsidP="00DD6D30">
      <w:pPr>
        <w:shd w:val="clear" w:color="auto" w:fill="FFFFFF"/>
        <w:spacing w:after="0" w:line="240" w:lineRule="auto"/>
        <w:rPr>
          <w:rFonts w:ascii="Calibri" w:eastAsia="Times New Roman" w:hAnsi="Calibri" w:cs="Calibri"/>
          <w:color w:val="FF0000"/>
          <w:lang w:eastAsia="fr-FR"/>
        </w:rPr>
      </w:pPr>
      <w:r w:rsidRPr="00634F84">
        <w:rPr>
          <w:rFonts w:ascii="Calibri" w:eastAsia="Times New Roman" w:hAnsi="Calibri" w:cs="Calibri"/>
          <w:color w:val="333333"/>
          <w:lang w:eastAsia="fr-FR"/>
        </w:rPr>
        <w:t>Pourquoi dans la zone FOD</w:t>
      </w:r>
      <w:r>
        <w:rPr>
          <w:rFonts w:ascii="Calibri" w:eastAsia="Times New Roman" w:hAnsi="Calibri" w:cs="Calibri"/>
          <w:color w:val="333333"/>
          <w:lang w:eastAsia="fr-FR"/>
        </w:rPr>
        <w:t xml:space="preserve"> </w:t>
      </w:r>
      <w:r w:rsidRPr="00634F84">
        <w:rPr>
          <w:rFonts w:ascii="Calibri" w:eastAsia="Times New Roman" w:hAnsi="Calibri" w:cs="Calibri"/>
          <w:color w:val="333333"/>
          <w:lang w:eastAsia="fr-FR"/>
        </w:rPr>
        <w:t xml:space="preserve">voit </w:t>
      </w:r>
      <w:r>
        <w:rPr>
          <w:rFonts w:ascii="Calibri" w:eastAsia="Times New Roman" w:hAnsi="Calibri" w:cs="Calibri"/>
          <w:color w:val="333333"/>
          <w:lang w:eastAsia="fr-FR"/>
        </w:rPr>
        <w:t>o</w:t>
      </w:r>
      <w:r w:rsidRPr="00634F84">
        <w:rPr>
          <w:rFonts w:ascii="Calibri" w:eastAsia="Times New Roman" w:hAnsi="Calibri" w:cs="Calibri"/>
          <w:color w:val="333333"/>
          <w:lang w:eastAsia="fr-FR"/>
        </w:rPr>
        <w:t>n passer des gens qui n’ont pas l’autorisation sans que ça prov</w:t>
      </w:r>
      <w:r>
        <w:rPr>
          <w:rFonts w:ascii="Calibri" w:eastAsia="Times New Roman" w:hAnsi="Calibri" w:cs="Calibri"/>
          <w:color w:val="333333"/>
          <w:lang w:eastAsia="fr-FR"/>
        </w:rPr>
        <w:t>oque de réaction de la maîtrise ?</w:t>
      </w:r>
      <w:r w:rsidR="00755501">
        <w:rPr>
          <w:rFonts w:ascii="Calibri" w:eastAsia="Times New Roman" w:hAnsi="Calibri" w:cs="Calibri"/>
          <w:color w:val="333333"/>
          <w:lang w:eastAsia="fr-FR"/>
        </w:rPr>
        <w:t xml:space="preserve"> </w:t>
      </w:r>
      <w:r w:rsidR="00755501" w:rsidRPr="00755501">
        <w:rPr>
          <w:rFonts w:ascii="Calibri" w:eastAsia="Times New Roman" w:hAnsi="Calibri" w:cs="Calibri"/>
          <w:color w:val="FF0000"/>
          <w:lang w:eastAsia="fr-FR"/>
        </w:rPr>
        <w:t>Toute</w:t>
      </w:r>
      <w:r w:rsidR="007409BD">
        <w:rPr>
          <w:rFonts w:ascii="Calibri" w:eastAsia="Times New Roman" w:hAnsi="Calibri" w:cs="Calibri"/>
          <w:color w:val="FF0000"/>
          <w:lang w:eastAsia="fr-FR"/>
        </w:rPr>
        <w:t>s</w:t>
      </w:r>
      <w:r w:rsidR="00755501" w:rsidRPr="00755501">
        <w:rPr>
          <w:rFonts w:ascii="Calibri" w:eastAsia="Times New Roman" w:hAnsi="Calibri" w:cs="Calibri"/>
          <w:color w:val="FF0000"/>
          <w:lang w:eastAsia="fr-FR"/>
        </w:rPr>
        <w:t xml:space="preserve"> personnes </w:t>
      </w:r>
      <w:r w:rsidR="009556D9">
        <w:rPr>
          <w:rFonts w:ascii="Calibri" w:eastAsia="Times New Roman" w:hAnsi="Calibri" w:cs="Calibri"/>
          <w:color w:val="FF0000"/>
          <w:lang w:eastAsia="fr-FR"/>
        </w:rPr>
        <w:t>rentra</w:t>
      </w:r>
      <w:r w:rsidR="00755501" w:rsidRPr="00755501">
        <w:rPr>
          <w:rFonts w:ascii="Calibri" w:eastAsia="Times New Roman" w:hAnsi="Calibri" w:cs="Calibri"/>
          <w:color w:val="FF0000"/>
          <w:lang w:eastAsia="fr-FR"/>
        </w:rPr>
        <w:t>nt dans les zones FOD</w:t>
      </w:r>
      <w:r w:rsidR="005262E6">
        <w:rPr>
          <w:rFonts w:ascii="Calibri" w:eastAsia="Times New Roman" w:hAnsi="Calibri" w:cs="Calibri"/>
          <w:color w:val="FF0000"/>
          <w:lang w:eastAsia="fr-FR"/>
        </w:rPr>
        <w:t xml:space="preserve"> s</w:t>
      </w:r>
      <w:r w:rsidR="00755501" w:rsidRPr="00755501">
        <w:rPr>
          <w:rFonts w:ascii="Calibri" w:eastAsia="Times New Roman" w:hAnsi="Calibri" w:cs="Calibri"/>
          <w:color w:val="FF0000"/>
          <w:lang w:eastAsia="fr-FR"/>
        </w:rPr>
        <w:t xml:space="preserve">e doit de demander l’autorisation à </w:t>
      </w:r>
      <w:proofErr w:type="spellStart"/>
      <w:r w:rsidR="00755501" w:rsidRPr="00755501">
        <w:rPr>
          <w:rFonts w:ascii="Calibri" w:eastAsia="Times New Roman" w:hAnsi="Calibri" w:cs="Calibri"/>
          <w:color w:val="FF0000"/>
          <w:lang w:eastAsia="fr-FR"/>
        </w:rPr>
        <w:t>l agent</w:t>
      </w:r>
      <w:bookmarkStart w:id="0" w:name="_GoBack"/>
      <w:bookmarkEnd w:id="0"/>
      <w:proofErr w:type="spellEnd"/>
      <w:r w:rsidR="00755501" w:rsidRPr="00755501">
        <w:rPr>
          <w:rFonts w:ascii="Calibri" w:eastAsia="Times New Roman" w:hAnsi="Calibri" w:cs="Calibri"/>
          <w:color w:val="FF0000"/>
          <w:lang w:eastAsia="fr-FR"/>
        </w:rPr>
        <w:t xml:space="preserve"> de maitrise.</w:t>
      </w:r>
    </w:p>
    <w:p w:rsidR="00DD6D30" w:rsidRPr="00634F84" w:rsidRDefault="00DD6D30" w:rsidP="00DD6D30">
      <w:pPr>
        <w:shd w:val="clear" w:color="auto" w:fill="FFFFFF"/>
        <w:spacing w:after="0" w:line="240" w:lineRule="auto"/>
        <w:rPr>
          <w:rFonts w:ascii="Calibri" w:eastAsia="Times New Roman" w:hAnsi="Calibri" w:cs="Calibri"/>
          <w:color w:val="333333"/>
          <w:lang w:eastAsia="fr-FR"/>
        </w:rPr>
      </w:pPr>
    </w:p>
    <w:p w:rsidR="00DD6D30" w:rsidRDefault="00DD6D30" w:rsidP="00DD6D30">
      <w:pPr>
        <w:shd w:val="clear" w:color="auto" w:fill="FFFFFF"/>
        <w:spacing w:after="0" w:line="240" w:lineRule="auto"/>
        <w:rPr>
          <w:rFonts w:ascii="Calibri" w:eastAsia="Times New Roman" w:hAnsi="Calibri" w:cs="Calibri"/>
          <w:color w:val="333333"/>
          <w:lang w:eastAsia="fr-FR"/>
        </w:rPr>
      </w:pPr>
      <w:r w:rsidRPr="00634F84">
        <w:rPr>
          <w:rFonts w:ascii="Calibri" w:eastAsia="Times New Roman" w:hAnsi="Calibri" w:cs="Calibri"/>
          <w:color w:val="333333"/>
          <w:lang w:eastAsia="fr-FR"/>
        </w:rPr>
        <w:t xml:space="preserve">Pourquoi certains </w:t>
      </w:r>
      <w:r w:rsidR="007409BD">
        <w:rPr>
          <w:rFonts w:ascii="Calibri" w:eastAsia="Times New Roman" w:hAnsi="Calibri" w:cs="Calibri"/>
          <w:color w:val="333333"/>
          <w:lang w:eastAsia="fr-FR"/>
        </w:rPr>
        <w:t xml:space="preserve">agents de </w:t>
      </w:r>
      <w:r w:rsidRPr="00634F84">
        <w:rPr>
          <w:rFonts w:ascii="Calibri" w:eastAsia="Times New Roman" w:hAnsi="Calibri" w:cs="Calibri"/>
          <w:color w:val="333333"/>
          <w:lang w:eastAsia="fr-FR"/>
        </w:rPr>
        <w:t>maitrise font du zèle pour faire arrêter la musique, interviennent sans masque et se permettent de toucher aux affaires personnelles des salariés</w:t>
      </w:r>
      <w:r>
        <w:rPr>
          <w:rFonts w:ascii="Calibri" w:eastAsia="Times New Roman" w:hAnsi="Calibri" w:cs="Calibri"/>
          <w:color w:val="333333"/>
          <w:lang w:eastAsia="fr-FR"/>
        </w:rPr>
        <w:t>.</w:t>
      </w:r>
    </w:p>
    <w:p w:rsidR="00755501" w:rsidRDefault="00755501" w:rsidP="00DD6D30">
      <w:pPr>
        <w:shd w:val="clear" w:color="auto" w:fill="FFFFFF"/>
        <w:spacing w:after="0" w:line="240" w:lineRule="auto"/>
        <w:rPr>
          <w:rFonts w:ascii="Calibri" w:eastAsia="Times New Roman" w:hAnsi="Calibri" w:cs="Calibri"/>
          <w:color w:val="FF0000"/>
          <w:lang w:eastAsia="fr-FR"/>
        </w:rPr>
      </w:pPr>
      <w:r>
        <w:rPr>
          <w:rFonts w:ascii="Calibri" w:eastAsia="Times New Roman" w:hAnsi="Calibri" w:cs="Calibri"/>
          <w:color w:val="FF0000"/>
          <w:lang w:eastAsia="fr-FR"/>
        </w:rPr>
        <w:t>Le port du masque est obligatoire pour tout le monde</w:t>
      </w:r>
      <w:r w:rsidR="005262E6">
        <w:rPr>
          <w:rFonts w:ascii="Calibri" w:eastAsia="Times New Roman" w:hAnsi="Calibri" w:cs="Calibri"/>
          <w:color w:val="FF0000"/>
          <w:lang w:eastAsia="fr-FR"/>
        </w:rPr>
        <w:t>.</w:t>
      </w:r>
      <w:r>
        <w:rPr>
          <w:rFonts w:ascii="Calibri" w:eastAsia="Times New Roman" w:hAnsi="Calibri" w:cs="Calibri"/>
          <w:color w:val="FF0000"/>
          <w:lang w:eastAsia="fr-FR"/>
        </w:rPr>
        <w:t xml:space="preserve"> </w:t>
      </w:r>
    </w:p>
    <w:p w:rsidR="0095460A" w:rsidRPr="00755501" w:rsidRDefault="0095460A" w:rsidP="00DD6D30">
      <w:pPr>
        <w:shd w:val="clear" w:color="auto" w:fill="FFFFFF"/>
        <w:spacing w:after="0" w:line="240" w:lineRule="auto"/>
        <w:rPr>
          <w:rFonts w:ascii="Calibri" w:eastAsia="Times New Roman" w:hAnsi="Calibri" w:cs="Calibri"/>
          <w:color w:val="FF0000"/>
          <w:lang w:eastAsia="fr-FR"/>
        </w:rPr>
      </w:pPr>
    </w:p>
    <w:p w:rsidR="00755501" w:rsidRPr="00755501" w:rsidRDefault="00755501" w:rsidP="00755501">
      <w:pPr>
        <w:pStyle w:val="Paragraphedeliste"/>
        <w:numPr>
          <w:ilvl w:val="0"/>
          <w:numId w:val="19"/>
        </w:numPr>
        <w:rPr>
          <w:rFonts w:ascii="Calibri" w:hAnsi="Calibri" w:cs="Calibri"/>
          <w:b/>
          <w:u w:val="single"/>
        </w:rPr>
      </w:pPr>
      <w:r w:rsidRPr="00755501">
        <w:rPr>
          <w:rFonts w:ascii="Calibri" w:hAnsi="Calibri" w:cs="Calibri"/>
          <w:b/>
          <w:u w:val="single"/>
        </w:rPr>
        <w:t>Télétravail</w:t>
      </w:r>
    </w:p>
    <w:p w:rsidR="00755501" w:rsidRDefault="00755501" w:rsidP="00755501">
      <w:pPr>
        <w:rPr>
          <w:rFonts w:ascii="Calibri" w:hAnsi="Calibri" w:cs="Calibri"/>
        </w:rPr>
      </w:pPr>
      <w:r>
        <w:rPr>
          <w:rFonts w:ascii="Calibri" w:hAnsi="Calibri" w:cs="Calibri"/>
        </w:rPr>
        <w:t>Y-a-t-il eu des refus de demande de télétravail ? Si oui, pour quelles raisons ? Est-ce que les salariés ont eu la raison invoquée pour le refus ?</w:t>
      </w:r>
    </w:p>
    <w:p w:rsidR="00DD6D30" w:rsidRPr="0095460A" w:rsidRDefault="00755501">
      <w:pPr>
        <w:rPr>
          <w:rFonts w:ascii="Calibri" w:hAnsi="Calibri" w:cs="Calibri"/>
          <w:color w:val="FF0000"/>
        </w:rPr>
      </w:pPr>
      <w:r>
        <w:rPr>
          <w:rFonts w:ascii="Calibri" w:hAnsi="Calibri" w:cs="Calibri"/>
          <w:color w:val="FF0000"/>
        </w:rPr>
        <w:lastRenderedPageBreak/>
        <w:t>Une analyse complète sera faite au niveau de chaque établissement en novembre.</w:t>
      </w:r>
    </w:p>
    <w:p w:rsidR="00DD6D30" w:rsidRPr="00F31445" w:rsidRDefault="00BC48A4" w:rsidP="00F31445">
      <w:pPr>
        <w:ind w:left="284"/>
        <w:rPr>
          <w:b/>
        </w:rPr>
      </w:pPr>
      <w:r>
        <w:rPr>
          <w:b/>
        </w:rPr>
        <w:t xml:space="preserve"> 3</w:t>
      </w:r>
      <w:r>
        <w:rPr>
          <w:b/>
        </w:rPr>
        <w:tab/>
      </w:r>
      <w:r w:rsidR="00DD6D30" w:rsidRPr="00BC48A4">
        <w:rPr>
          <w:b/>
          <w:u w:val="single"/>
        </w:rPr>
        <w:t>Restaurant d’entreprise</w:t>
      </w:r>
      <w:r w:rsidR="00DD6D30" w:rsidRPr="00BC48A4">
        <w:rPr>
          <w:b/>
        </w:rPr>
        <w:t> :</w:t>
      </w:r>
    </w:p>
    <w:p w:rsidR="00DD6D30" w:rsidRPr="007D6822" w:rsidRDefault="00DD6D30" w:rsidP="00DD6D30">
      <w:pPr>
        <w:pStyle w:val="Paragraphedeliste"/>
        <w:ind w:left="0"/>
        <w:rPr>
          <w:u w:val="single"/>
        </w:rPr>
      </w:pPr>
      <w:r w:rsidRPr="00343A01">
        <w:t>Est-ce qu’un</w:t>
      </w:r>
      <w:r>
        <w:t>e date de</w:t>
      </w:r>
      <w:r w:rsidRPr="00343A01">
        <w:t xml:space="preserve"> retour </w:t>
      </w:r>
      <w:r>
        <w:t>à la normale est bientôt prévue (allègement de la jauge, retour du repas en face à face et arrêt des repas ordonnés par secteurs et entreprises de sous-traitance) ?</w:t>
      </w:r>
    </w:p>
    <w:p w:rsidR="005262E6" w:rsidRDefault="005262E6" w:rsidP="00DD6D30">
      <w:pPr>
        <w:pStyle w:val="Paragraphedeliste"/>
        <w:ind w:left="0"/>
      </w:pPr>
      <w:r w:rsidRPr="005262E6">
        <w:rPr>
          <w:color w:val="FF0000"/>
        </w:rPr>
        <w:t>Le</w:t>
      </w:r>
      <w:r w:rsidR="007409BD">
        <w:rPr>
          <w:color w:val="FF0000"/>
        </w:rPr>
        <w:t xml:space="preserve"> 27/09 nous aurons</w:t>
      </w:r>
      <w:r w:rsidRPr="005262E6">
        <w:rPr>
          <w:color w:val="FF0000"/>
        </w:rPr>
        <w:t xml:space="preserve"> </w:t>
      </w:r>
      <w:r w:rsidR="007409BD">
        <w:rPr>
          <w:color w:val="FF0000"/>
        </w:rPr>
        <w:t>plus</w:t>
      </w:r>
      <w:r w:rsidRPr="005262E6">
        <w:rPr>
          <w:color w:val="FF0000"/>
        </w:rPr>
        <w:t xml:space="preserve"> de convivialité car la jauge dimin</w:t>
      </w:r>
      <w:r w:rsidR="0095460A">
        <w:rPr>
          <w:color w:val="FF0000"/>
        </w:rPr>
        <w:t>ue pour le restaura</w:t>
      </w:r>
      <w:r w:rsidRPr="005262E6">
        <w:rPr>
          <w:color w:val="FF0000"/>
        </w:rPr>
        <w:t>nt (face à face, réouverture de la cafétéria) toute en respectent les distances</w:t>
      </w:r>
      <w:r>
        <w:t xml:space="preserve"> </w:t>
      </w:r>
    </w:p>
    <w:p w:rsidR="00DD6D30" w:rsidRDefault="005262E6" w:rsidP="00DD6D30">
      <w:pPr>
        <w:pStyle w:val="Paragraphedeliste"/>
        <w:ind w:left="0"/>
      </w:pPr>
      <w:r>
        <w:t xml:space="preserve"> </w:t>
      </w:r>
    </w:p>
    <w:p w:rsidR="00081129" w:rsidRDefault="00DD6D30" w:rsidP="00DD6D30">
      <w:pPr>
        <w:pStyle w:val="Paragraphedeliste"/>
        <w:ind w:left="0"/>
      </w:pPr>
      <w:r>
        <w:t>Le personnel remarque que les tarifs ont sensiblement augmenté sur une courte période malgré une offre moins diverse au niveau des plats proposés.</w:t>
      </w:r>
    </w:p>
    <w:p w:rsidR="0095460A" w:rsidRPr="0095460A" w:rsidRDefault="00081129" w:rsidP="0095460A">
      <w:pPr>
        <w:pStyle w:val="Paragraphedeliste"/>
        <w:ind w:left="0"/>
        <w:rPr>
          <w:color w:val="FF0000"/>
        </w:rPr>
      </w:pPr>
      <w:r>
        <w:rPr>
          <w:color w:val="FF0000"/>
        </w:rPr>
        <w:t>Il y aura une commission en fin d’année et les remarques seront prises</w:t>
      </w:r>
      <w:r w:rsidR="00DA1B3C">
        <w:rPr>
          <w:color w:val="FF0000"/>
        </w:rPr>
        <w:t xml:space="preserve"> en compte</w:t>
      </w:r>
      <w:r>
        <w:rPr>
          <w:color w:val="FF0000"/>
        </w:rPr>
        <w:t xml:space="preserve"> à ce </w:t>
      </w:r>
      <w:r w:rsidR="00DA1B3C">
        <w:rPr>
          <w:color w:val="FF0000"/>
        </w:rPr>
        <w:t>moment-là</w:t>
      </w:r>
      <w:r>
        <w:rPr>
          <w:color w:val="FF0000"/>
        </w:rPr>
        <w:t>.</w:t>
      </w:r>
    </w:p>
    <w:p w:rsidR="00A37209" w:rsidRPr="00DA1B3C" w:rsidRDefault="00BC48A4" w:rsidP="00DA1B3C">
      <w:pPr>
        <w:ind w:left="360"/>
        <w:rPr>
          <w:b/>
          <w:u w:val="single"/>
        </w:rPr>
      </w:pPr>
      <w:r w:rsidRPr="00BC48A4">
        <w:rPr>
          <w:b/>
        </w:rPr>
        <w:t>4</w:t>
      </w:r>
      <w:r w:rsidRPr="00BC48A4">
        <w:rPr>
          <w:b/>
        </w:rPr>
        <w:tab/>
      </w:r>
      <w:r w:rsidR="00DA1B3C" w:rsidRPr="00BC48A4">
        <w:rPr>
          <w:b/>
        </w:rPr>
        <w:t xml:space="preserve">  </w:t>
      </w:r>
      <w:r w:rsidR="00A37209" w:rsidRPr="00DA1B3C">
        <w:rPr>
          <w:b/>
          <w:u w:val="single"/>
        </w:rPr>
        <w:t>Perçage carbone rafale </w:t>
      </w:r>
    </w:p>
    <w:p w:rsidR="00A37209" w:rsidRDefault="00A37209" w:rsidP="00D16524">
      <w:pPr>
        <w:spacing w:after="0"/>
      </w:pPr>
      <w:r>
        <w:t>On peut constater qu’après le perçage des robots aucune lubrification n’est faite :</w:t>
      </w:r>
    </w:p>
    <w:p w:rsidR="00A37209" w:rsidRDefault="00A37209" w:rsidP="00D16524">
      <w:pPr>
        <w:spacing w:after="0"/>
      </w:pPr>
      <w:r>
        <w:t>Trouvez-vous normal que les compagnons sont obligés de nettoyer les poussières de carbone sachant la dangerosité de cette opération.</w:t>
      </w:r>
    </w:p>
    <w:p w:rsidR="0095460A" w:rsidRDefault="00DA1B3C" w:rsidP="00D16524">
      <w:pPr>
        <w:spacing w:after="0"/>
        <w:rPr>
          <w:color w:val="FF0000"/>
        </w:rPr>
      </w:pPr>
      <w:r>
        <w:rPr>
          <w:color w:val="FF0000"/>
        </w:rPr>
        <w:t>Une étude est réalisée en ce moment avec le CSSCT pour diminuer ces poussières de carbone (lubrification, aspiration</w:t>
      </w:r>
      <w:r w:rsidR="00E0350A">
        <w:rPr>
          <w:color w:val="FF0000"/>
        </w:rPr>
        <w:t>...)</w:t>
      </w:r>
      <w:r>
        <w:rPr>
          <w:color w:val="FF0000"/>
        </w:rPr>
        <w:t xml:space="preserve"> </w:t>
      </w:r>
    </w:p>
    <w:p w:rsidR="00D16524" w:rsidRDefault="00D16524" w:rsidP="00D16524">
      <w:pPr>
        <w:spacing w:after="0"/>
        <w:rPr>
          <w:color w:val="FF0000"/>
        </w:rPr>
      </w:pPr>
    </w:p>
    <w:p w:rsidR="0095460A" w:rsidRPr="00BC48A4" w:rsidRDefault="00A37209" w:rsidP="00BC48A4">
      <w:pPr>
        <w:pStyle w:val="Paragraphedeliste"/>
        <w:numPr>
          <w:ilvl w:val="0"/>
          <w:numId w:val="22"/>
        </w:numPr>
        <w:spacing w:line="360" w:lineRule="auto"/>
        <w:rPr>
          <w:b/>
          <w:u w:val="single"/>
        </w:rPr>
      </w:pPr>
      <w:r w:rsidRPr="00BC48A4">
        <w:rPr>
          <w:b/>
          <w:u w:val="single"/>
        </w:rPr>
        <w:t>TT2</w:t>
      </w:r>
    </w:p>
    <w:p w:rsidR="00A37209" w:rsidRDefault="00A37209" w:rsidP="00D16524">
      <w:pPr>
        <w:pStyle w:val="Paragraphedeliste"/>
        <w:spacing w:line="240" w:lineRule="auto"/>
        <w:ind w:left="0"/>
      </w:pPr>
      <w:r>
        <w:t xml:space="preserve">Quelle est réellement le délai de prévenance pour les gens en équipes et TT2 lorsqu’on leur demande de changer d’horaire. </w:t>
      </w:r>
    </w:p>
    <w:p w:rsidR="00DA1B3C" w:rsidRPr="00DA1B3C" w:rsidRDefault="0095460A" w:rsidP="00D16524">
      <w:pPr>
        <w:pStyle w:val="Paragraphedeliste"/>
        <w:spacing w:line="240" w:lineRule="auto"/>
        <w:ind w:left="0"/>
        <w:rPr>
          <w:color w:val="FF0000"/>
        </w:rPr>
      </w:pPr>
      <w:r>
        <w:rPr>
          <w:color w:val="FF0000"/>
        </w:rPr>
        <w:t>Le délai de prévenance es</w:t>
      </w:r>
      <w:r w:rsidR="00DA1B3C">
        <w:rPr>
          <w:color w:val="FF0000"/>
        </w:rPr>
        <w:t xml:space="preserve">t de 7 jours. </w:t>
      </w:r>
      <w:r>
        <w:rPr>
          <w:color w:val="FF0000"/>
        </w:rPr>
        <w:t xml:space="preserve">Un point </w:t>
      </w:r>
      <w:r w:rsidR="00D16524">
        <w:rPr>
          <w:color w:val="FF0000"/>
        </w:rPr>
        <w:t xml:space="preserve">sur les mises en place d’équipes </w:t>
      </w:r>
      <w:r>
        <w:rPr>
          <w:color w:val="FF0000"/>
        </w:rPr>
        <w:t xml:space="preserve">est fait par la direction avec la hiérarchie tous les jeudis. </w:t>
      </w:r>
      <w:r w:rsidR="00DA1B3C">
        <w:rPr>
          <w:color w:val="FF0000"/>
        </w:rPr>
        <w:t>Nous rappelons que pour tout décalage d’équipe il doit y avoir 11h de repos entre la fin d’un poste et le début du suivant.</w:t>
      </w:r>
    </w:p>
    <w:p w:rsidR="00A37209" w:rsidRDefault="00A37209" w:rsidP="00A37209">
      <w:pPr>
        <w:pStyle w:val="Paragraphedeliste"/>
        <w:ind w:left="0"/>
      </w:pPr>
    </w:p>
    <w:p w:rsidR="00A37209" w:rsidRPr="00A37209" w:rsidRDefault="00A37209" w:rsidP="00BC48A4">
      <w:pPr>
        <w:pStyle w:val="Paragraphedeliste"/>
        <w:numPr>
          <w:ilvl w:val="0"/>
          <w:numId w:val="22"/>
        </w:numPr>
        <w:rPr>
          <w:b/>
          <w:u w:val="single"/>
        </w:rPr>
      </w:pPr>
      <w:r w:rsidRPr="00A37209">
        <w:rPr>
          <w:b/>
          <w:u w:val="single"/>
        </w:rPr>
        <w:t>Bornes électriques</w:t>
      </w:r>
    </w:p>
    <w:p w:rsidR="00A37209" w:rsidRDefault="00A37209" w:rsidP="00D16524">
      <w:pPr>
        <w:spacing w:after="0" w:line="240" w:lineRule="auto"/>
      </w:pPr>
      <w:r>
        <w:t>Sera-t-il mis en place des bornes électrique pour recharger les véhicules.</w:t>
      </w:r>
    </w:p>
    <w:p w:rsidR="00DA1B3C" w:rsidRDefault="00DA1B3C" w:rsidP="00D16524">
      <w:pPr>
        <w:spacing w:after="0" w:line="240" w:lineRule="auto"/>
        <w:rPr>
          <w:color w:val="FF0000"/>
        </w:rPr>
      </w:pPr>
      <w:r>
        <w:rPr>
          <w:color w:val="FF0000"/>
        </w:rPr>
        <w:t>Une décision sera prise en central. Actuellement des gaines sont prévues et en attente de borne.</w:t>
      </w:r>
    </w:p>
    <w:p w:rsidR="00D16524" w:rsidRPr="00DA1B3C" w:rsidRDefault="00D16524" w:rsidP="00D16524">
      <w:pPr>
        <w:spacing w:after="0" w:line="240" w:lineRule="auto"/>
        <w:rPr>
          <w:color w:val="FF0000"/>
        </w:rPr>
      </w:pPr>
    </w:p>
    <w:p w:rsidR="00A37209" w:rsidRPr="00A37209" w:rsidRDefault="00A37209" w:rsidP="00BC48A4">
      <w:pPr>
        <w:pStyle w:val="Paragraphedeliste"/>
        <w:numPr>
          <w:ilvl w:val="0"/>
          <w:numId w:val="22"/>
        </w:numPr>
        <w:rPr>
          <w:b/>
          <w:u w:val="single"/>
        </w:rPr>
      </w:pPr>
      <w:r w:rsidRPr="00A37209">
        <w:rPr>
          <w:b/>
          <w:u w:val="single"/>
        </w:rPr>
        <w:t>Cellule 5</w:t>
      </w:r>
    </w:p>
    <w:p w:rsidR="00DA1B3C" w:rsidRDefault="00A37209" w:rsidP="00D16524">
      <w:pPr>
        <w:spacing w:after="0"/>
      </w:pPr>
      <w:r>
        <w:t>Quelle est l’avenir de la cellule 5 ?</w:t>
      </w:r>
    </w:p>
    <w:p w:rsidR="00A37209" w:rsidRPr="00DA1B3C" w:rsidRDefault="00DA1B3C" w:rsidP="00D16524">
      <w:pPr>
        <w:spacing w:after="0"/>
        <w:rPr>
          <w:color w:val="FF0000"/>
        </w:rPr>
      </w:pPr>
      <w:r w:rsidRPr="00DA1B3C">
        <w:rPr>
          <w:color w:val="FF0000"/>
        </w:rPr>
        <w:t>Rien n’</w:t>
      </w:r>
      <w:r>
        <w:rPr>
          <w:color w:val="FF0000"/>
        </w:rPr>
        <w:t>est définitivement acté, on garde la cellule pour le rinçage et des interventions sur le militaire.</w:t>
      </w:r>
    </w:p>
    <w:p w:rsidR="00DA1B3C" w:rsidRPr="00DA1B3C" w:rsidRDefault="00DA1B3C" w:rsidP="00A37209">
      <w:pPr>
        <w:rPr>
          <w:color w:val="FF0000"/>
        </w:rPr>
      </w:pPr>
    </w:p>
    <w:p w:rsidR="00A37209" w:rsidRPr="00A37209" w:rsidRDefault="00A37209" w:rsidP="00BC48A4">
      <w:pPr>
        <w:pStyle w:val="Paragraphedeliste"/>
        <w:numPr>
          <w:ilvl w:val="0"/>
          <w:numId w:val="22"/>
        </w:numPr>
        <w:rPr>
          <w:b/>
          <w:u w:val="single"/>
        </w:rPr>
      </w:pPr>
      <w:r w:rsidRPr="00A37209">
        <w:rPr>
          <w:b/>
          <w:u w:val="single"/>
        </w:rPr>
        <w:t>Badgeage</w:t>
      </w:r>
    </w:p>
    <w:p w:rsidR="00A37209" w:rsidRDefault="00A37209" w:rsidP="00D16524">
      <w:pPr>
        <w:spacing w:after="0"/>
      </w:pPr>
      <w:r>
        <w:t xml:space="preserve">Pouvez-vous régler les problèmes sur les irrégularités de pointages quand les gens font des heures supplémentaires ? </w:t>
      </w:r>
    </w:p>
    <w:p w:rsidR="00DA1B3C" w:rsidRDefault="00DA1B3C" w:rsidP="00D16524">
      <w:pPr>
        <w:spacing w:after="0"/>
        <w:rPr>
          <w:color w:val="FF0000"/>
        </w:rPr>
      </w:pPr>
      <w:r>
        <w:rPr>
          <w:color w:val="FF0000"/>
        </w:rPr>
        <w:t>C’est à l’agent de maitrise de régulariser. Il nous faut vérifier que les pointages correspondent bien aux heures effectuées.</w:t>
      </w:r>
    </w:p>
    <w:p w:rsidR="00D16524" w:rsidRPr="00DA1B3C" w:rsidRDefault="00D16524" w:rsidP="00A37209">
      <w:pPr>
        <w:rPr>
          <w:color w:val="FF0000"/>
        </w:rPr>
      </w:pPr>
    </w:p>
    <w:p w:rsidR="00A37209" w:rsidRPr="00A37209" w:rsidRDefault="00A37209" w:rsidP="00BC48A4">
      <w:pPr>
        <w:pStyle w:val="Paragraphedeliste"/>
        <w:numPr>
          <w:ilvl w:val="0"/>
          <w:numId w:val="22"/>
        </w:numPr>
        <w:rPr>
          <w:b/>
          <w:u w:val="single"/>
        </w:rPr>
      </w:pPr>
      <w:r w:rsidRPr="00A37209">
        <w:rPr>
          <w:b/>
          <w:u w:val="single"/>
        </w:rPr>
        <w:t xml:space="preserve">Visite de la </w:t>
      </w:r>
      <w:proofErr w:type="spellStart"/>
      <w:r w:rsidRPr="00A37209">
        <w:rPr>
          <w:b/>
          <w:u w:val="single"/>
        </w:rPr>
        <w:t>rrh</w:t>
      </w:r>
      <w:proofErr w:type="spellEnd"/>
      <w:r w:rsidRPr="00A37209">
        <w:rPr>
          <w:b/>
          <w:u w:val="single"/>
        </w:rPr>
        <w:t xml:space="preserve"> dans l’équipe du contrôle</w:t>
      </w:r>
    </w:p>
    <w:p w:rsidR="00A37209" w:rsidRDefault="00A37209" w:rsidP="00D16524">
      <w:pPr>
        <w:spacing w:after="0"/>
      </w:pPr>
      <w:r>
        <w:t xml:space="preserve">Il y a quelques mois, Mme Le </w:t>
      </w:r>
      <w:proofErr w:type="spellStart"/>
      <w:r>
        <w:t>Gaffric</w:t>
      </w:r>
      <w:proofErr w:type="spellEnd"/>
      <w:r>
        <w:t xml:space="preserve"> a passé une journée avec différents contrôleurs du bâtiment 2 pour voir le travail quotidien de ces derniers.</w:t>
      </w:r>
    </w:p>
    <w:p w:rsidR="00A37209" w:rsidRDefault="00A37209" w:rsidP="00D16524">
      <w:pPr>
        <w:spacing w:after="0"/>
      </w:pPr>
      <w:r>
        <w:t>Quelles en sont les conclusions ?</w:t>
      </w:r>
    </w:p>
    <w:p w:rsidR="00DA1B3C" w:rsidRPr="00DA1B3C" w:rsidRDefault="00DA1B3C" w:rsidP="00D16524">
      <w:pPr>
        <w:spacing w:after="0"/>
        <w:rPr>
          <w:color w:val="FF0000"/>
        </w:rPr>
      </w:pPr>
      <w:r>
        <w:rPr>
          <w:color w:val="FF0000"/>
        </w:rPr>
        <w:t>Selon la RRH vis ma vie à l’atelier s’est bien passé</w:t>
      </w:r>
      <w:r w:rsidR="00830A29">
        <w:rPr>
          <w:color w:val="FF0000"/>
        </w:rPr>
        <w:t>e</w:t>
      </w:r>
      <w:r w:rsidR="00E0350A">
        <w:rPr>
          <w:color w:val="FF0000"/>
        </w:rPr>
        <w:t>… (Si</w:t>
      </w:r>
      <w:r>
        <w:rPr>
          <w:color w:val="FF0000"/>
        </w:rPr>
        <w:t xml:space="preserve"> elle le pouvait elle postulerait pour un poste de contrôle)</w:t>
      </w:r>
    </w:p>
    <w:p w:rsidR="00DA1B3C" w:rsidRPr="00DA1B3C" w:rsidRDefault="00DA1B3C" w:rsidP="00A37209">
      <w:pPr>
        <w:rPr>
          <w:color w:val="FF0000"/>
        </w:rPr>
      </w:pPr>
    </w:p>
    <w:p w:rsidR="00A37209" w:rsidRPr="00A37209" w:rsidRDefault="00A37209" w:rsidP="00BC48A4">
      <w:pPr>
        <w:pStyle w:val="Paragraphedeliste"/>
        <w:numPr>
          <w:ilvl w:val="0"/>
          <w:numId w:val="22"/>
        </w:numPr>
        <w:rPr>
          <w:b/>
          <w:u w:val="single"/>
        </w:rPr>
      </w:pPr>
      <w:r w:rsidRPr="00A37209">
        <w:rPr>
          <w:b/>
          <w:u w:val="single"/>
        </w:rPr>
        <w:t>Augmentation Individuelle</w:t>
      </w:r>
    </w:p>
    <w:p w:rsidR="00A37209" w:rsidRDefault="00A37209" w:rsidP="00D16524">
      <w:pPr>
        <w:spacing w:after="0"/>
      </w:pPr>
      <w:r>
        <w:t>Y aurait-il un rattrapage sur les augmentations de l’année prochaine si le taux passait à  3%  alors que l’année précédente le taux était à 2,5% ?</w:t>
      </w:r>
    </w:p>
    <w:p w:rsidR="00900AD1" w:rsidRDefault="00900AD1" w:rsidP="00D16524">
      <w:pPr>
        <w:spacing w:after="0"/>
        <w:rPr>
          <w:color w:val="FF0000"/>
        </w:rPr>
      </w:pPr>
      <w:r>
        <w:rPr>
          <w:color w:val="FF0000"/>
        </w:rPr>
        <w:t>Le taux est décidé localement et il n’y aura pas de rattrapage.</w:t>
      </w:r>
    </w:p>
    <w:p w:rsidR="00D16524" w:rsidRPr="00900AD1" w:rsidRDefault="00D16524" w:rsidP="00A37209">
      <w:pPr>
        <w:rPr>
          <w:color w:val="FF0000"/>
        </w:rPr>
      </w:pPr>
    </w:p>
    <w:p w:rsidR="00A37209" w:rsidRPr="00A37209" w:rsidRDefault="00A37209" w:rsidP="00BC48A4">
      <w:pPr>
        <w:pStyle w:val="Paragraphedeliste"/>
        <w:numPr>
          <w:ilvl w:val="0"/>
          <w:numId w:val="22"/>
        </w:numPr>
        <w:rPr>
          <w:b/>
          <w:u w:val="single"/>
        </w:rPr>
      </w:pPr>
      <w:r w:rsidRPr="00A37209">
        <w:rPr>
          <w:b/>
          <w:u w:val="single"/>
        </w:rPr>
        <w:t>Frais kilométriques</w:t>
      </w:r>
    </w:p>
    <w:p w:rsidR="00A37209" w:rsidRDefault="00A37209" w:rsidP="00D16524">
      <w:pPr>
        <w:spacing w:after="0"/>
      </w:pPr>
      <w:r>
        <w:t>Quelles sont les raisons du retard de paiement des indemnités kilométriques de plusieurs mois ?</w:t>
      </w:r>
    </w:p>
    <w:p w:rsidR="00900AD1" w:rsidRDefault="00900AD1" w:rsidP="00D16524">
      <w:pPr>
        <w:spacing w:after="0"/>
        <w:rPr>
          <w:color w:val="FF0000"/>
        </w:rPr>
      </w:pPr>
      <w:r>
        <w:rPr>
          <w:color w:val="FF0000"/>
        </w:rPr>
        <w:t xml:space="preserve">Le processus de paiement a changé, en ce moment c’est deux mois en moyenne. On est donc mis devant le fait accompli encore une fois. </w:t>
      </w:r>
    </w:p>
    <w:p w:rsidR="00D16524" w:rsidRPr="00900AD1" w:rsidRDefault="00D16524" w:rsidP="00A37209">
      <w:pPr>
        <w:rPr>
          <w:color w:val="FF0000"/>
        </w:rPr>
      </w:pPr>
    </w:p>
    <w:p w:rsidR="00A37209" w:rsidRPr="00A37209" w:rsidRDefault="00A37209" w:rsidP="00BC48A4">
      <w:pPr>
        <w:pStyle w:val="Paragraphedeliste"/>
        <w:numPr>
          <w:ilvl w:val="0"/>
          <w:numId w:val="22"/>
        </w:numPr>
        <w:rPr>
          <w:b/>
          <w:u w:val="single"/>
        </w:rPr>
      </w:pPr>
      <w:r w:rsidRPr="00A37209">
        <w:rPr>
          <w:b/>
          <w:u w:val="single"/>
        </w:rPr>
        <w:t>Idées +</w:t>
      </w:r>
    </w:p>
    <w:p w:rsidR="00A37209" w:rsidRDefault="00A37209" w:rsidP="00D16524">
      <w:pPr>
        <w:spacing w:after="0"/>
      </w:pPr>
      <w:r>
        <w:t>Pourquoi le paiement des idées + est-il retardé de 3 mois ?</w:t>
      </w:r>
    </w:p>
    <w:p w:rsidR="00900AD1" w:rsidRPr="00900AD1" w:rsidRDefault="00900AD1" w:rsidP="00D16524">
      <w:pPr>
        <w:spacing w:after="0"/>
        <w:rPr>
          <w:color w:val="FF0000"/>
        </w:rPr>
      </w:pPr>
      <w:r>
        <w:rPr>
          <w:color w:val="FF0000"/>
        </w:rPr>
        <w:t>Il y a un problème conjoncturel, un oubli…</w:t>
      </w:r>
    </w:p>
    <w:p w:rsidR="00A37209" w:rsidRDefault="00A37209" w:rsidP="00D16524">
      <w:pPr>
        <w:spacing w:after="0"/>
      </w:pPr>
      <w:r>
        <w:t>Comment se déroulera la gestion des idées + à venir ?</w:t>
      </w:r>
    </w:p>
    <w:p w:rsidR="00900AD1" w:rsidRDefault="00900AD1" w:rsidP="00D16524">
      <w:pPr>
        <w:spacing w:after="0"/>
        <w:rPr>
          <w:color w:val="FF0000"/>
        </w:rPr>
      </w:pPr>
      <w:r>
        <w:rPr>
          <w:color w:val="FF0000"/>
        </w:rPr>
        <w:t>Pas de changement le paiement se fait par virement</w:t>
      </w:r>
      <w:r w:rsidR="00830A29">
        <w:rPr>
          <w:color w:val="FF0000"/>
        </w:rPr>
        <w:t>.</w:t>
      </w:r>
    </w:p>
    <w:p w:rsidR="00D16524" w:rsidRPr="00900AD1" w:rsidRDefault="00D16524" w:rsidP="00A37209">
      <w:pPr>
        <w:rPr>
          <w:color w:val="FF0000"/>
        </w:rPr>
      </w:pPr>
    </w:p>
    <w:p w:rsidR="00A37209" w:rsidRPr="00A37209" w:rsidRDefault="00A37209" w:rsidP="00BC48A4">
      <w:pPr>
        <w:pStyle w:val="Paragraphedeliste"/>
        <w:numPr>
          <w:ilvl w:val="0"/>
          <w:numId w:val="22"/>
        </w:numPr>
        <w:rPr>
          <w:b/>
          <w:u w:val="single"/>
        </w:rPr>
      </w:pPr>
      <w:r w:rsidRPr="00A37209">
        <w:rPr>
          <w:b/>
          <w:u w:val="single"/>
        </w:rPr>
        <w:t>Nomenclature feuille hebdomadaire d’état de suivi du temps de travail</w:t>
      </w:r>
    </w:p>
    <w:p w:rsidR="00A37209" w:rsidRDefault="00A37209" w:rsidP="00D16524">
      <w:pPr>
        <w:spacing w:after="0"/>
      </w:pPr>
      <w:r>
        <w:t>Comme vous nous l’aviez annoncé ces derniers mois, quand les salariés disposeront ils de la feuille récapitulant les abréviations portées dans la feuille hebdomadaire de temps de travail ?</w:t>
      </w:r>
    </w:p>
    <w:p w:rsidR="00900AD1" w:rsidRDefault="00900AD1" w:rsidP="00D16524">
      <w:pPr>
        <w:spacing w:after="0"/>
        <w:rPr>
          <w:color w:val="FF0000"/>
        </w:rPr>
      </w:pPr>
      <w:r>
        <w:rPr>
          <w:color w:val="FF0000"/>
        </w:rPr>
        <w:t xml:space="preserve">Cela va se faire </w:t>
      </w:r>
      <w:r w:rsidR="00D16524">
        <w:rPr>
          <w:color w:val="FF0000"/>
        </w:rPr>
        <w:t>quand la stagiaire RH sera recruté pour lui donner cette mission.</w:t>
      </w:r>
    </w:p>
    <w:p w:rsidR="00D16524" w:rsidRPr="00900AD1" w:rsidRDefault="00D16524" w:rsidP="00A37209">
      <w:pPr>
        <w:rPr>
          <w:color w:val="FF0000"/>
        </w:rPr>
      </w:pPr>
    </w:p>
    <w:p w:rsidR="00A37209" w:rsidRPr="00A37209" w:rsidRDefault="00A37209" w:rsidP="00BC48A4">
      <w:pPr>
        <w:pStyle w:val="Paragraphedeliste"/>
        <w:numPr>
          <w:ilvl w:val="0"/>
          <w:numId w:val="22"/>
        </w:numPr>
        <w:rPr>
          <w:b/>
          <w:u w:val="single"/>
        </w:rPr>
      </w:pPr>
      <w:r w:rsidRPr="00A37209">
        <w:rPr>
          <w:b/>
          <w:u w:val="single"/>
        </w:rPr>
        <w:t>Bâtiment pyrotechnique</w:t>
      </w:r>
    </w:p>
    <w:p w:rsidR="00A37209" w:rsidRPr="00A37209" w:rsidRDefault="00A37209" w:rsidP="00D16524">
      <w:pPr>
        <w:spacing w:after="0"/>
        <w:rPr>
          <w:u w:val="single"/>
        </w:rPr>
      </w:pPr>
      <w:r w:rsidRPr="00A37209">
        <w:t>Alerte orage pyrotechnie</w:t>
      </w:r>
      <w:r>
        <w:rPr>
          <w:u w:val="single"/>
        </w:rPr>
        <w:t xml:space="preserve"> </w:t>
      </w:r>
      <w:r>
        <w:t xml:space="preserve">Suite à la visite de l’inspecteur du travail, la mise en place d’une alerte visuelle intérieure et extérieure avait été soulevée pour permettre la prévenance des salariés qui se rendraient à faire des chargements de poudre par temps d’orage ou les alertant en cours de chargement. </w:t>
      </w:r>
    </w:p>
    <w:p w:rsidR="00A37209" w:rsidRDefault="00A37209" w:rsidP="00D16524">
      <w:pPr>
        <w:spacing w:after="0"/>
      </w:pPr>
      <w:r>
        <w:t>Ceci dans le but d’éviter tout oublie humain de prévenance (comme nous avons pu avoir avec une réunion de responsables hiérarchiques mais n’ayant entrainé aucun danger heureusement).</w:t>
      </w:r>
    </w:p>
    <w:p w:rsidR="00A37209" w:rsidRDefault="00A37209" w:rsidP="00D16524">
      <w:pPr>
        <w:spacing w:after="0"/>
      </w:pPr>
      <w:r>
        <w:t>Qu’avez-vous décidé de mettre en place ? Et qui sera chargé de déclencher les alertes ?</w:t>
      </w:r>
    </w:p>
    <w:p w:rsidR="00900AD1" w:rsidRDefault="00900AD1" w:rsidP="00D16524">
      <w:pPr>
        <w:spacing w:after="0"/>
        <w:rPr>
          <w:color w:val="FF0000"/>
        </w:rPr>
      </w:pPr>
      <w:r>
        <w:rPr>
          <w:color w:val="FF0000"/>
        </w:rPr>
        <w:t xml:space="preserve">En cas d’alerte orage </w:t>
      </w:r>
      <w:r w:rsidR="00830A29">
        <w:rPr>
          <w:color w:val="FF0000"/>
        </w:rPr>
        <w:t>diffusé</w:t>
      </w:r>
      <w:r>
        <w:rPr>
          <w:color w:val="FF0000"/>
        </w:rPr>
        <w:t xml:space="preserve"> par la préfecture il ne se passe rien. En cas d’alerte foudre, un arrêt immédiat est prévu</w:t>
      </w:r>
      <w:r w:rsidR="00E6417C">
        <w:rPr>
          <w:color w:val="FF0000"/>
        </w:rPr>
        <w:t>. La Direction Locale propose une alerte</w:t>
      </w:r>
      <w:r>
        <w:rPr>
          <w:color w:val="FF0000"/>
        </w:rPr>
        <w:t xml:space="preserve"> donnée par le poste de garde qui actionne</w:t>
      </w:r>
      <w:r w:rsidR="00E6417C">
        <w:rPr>
          <w:color w:val="FF0000"/>
        </w:rPr>
        <w:t>ra</w:t>
      </w:r>
      <w:r>
        <w:rPr>
          <w:color w:val="FF0000"/>
        </w:rPr>
        <w:t xml:space="preserve"> </w:t>
      </w:r>
      <w:r w:rsidR="00E6417C">
        <w:rPr>
          <w:color w:val="FF0000"/>
        </w:rPr>
        <w:t>une alerte</w:t>
      </w:r>
      <w:r>
        <w:rPr>
          <w:color w:val="FF0000"/>
        </w:rPr>
        <w:t xml:space="preserve"> sonore dans le bâtiment de la </w:t>
      </w:r>
      <w:proofErr w:type="spellStart"/>
      <w:r>
        <w:rPr>
          <w:color w:val="FF0000"/>
        </w:rPr>
        <w:t>pyro</w:t>
      </w:r>
      <w:proofErr w:type="spellEnd"/>
      <w:r>
        <w:rPr>
          <w:color w:val="FF0000"/>
        </w:rPr>
        <w:t>.</w:t>
      </w:r>
      <w:r w:rsidR="00830A29">
        <w:rPr>
          <w:color w:val="FF0000"/>
        </w:rPr>
        <w:t xml:space="preserve"> </w:t>
      </w:r>
      <w:r w:rsidR="00E6417C">
        <w:rPr>
          <w:color w:val="FF0000"/>
        </w:rPr>
        <w:t xml:space="preserve">Cela ne prend pas en compte les salariés handicapés de surdité. </w:t>
      </w:r>
      <w:r w:rsidR="00830A29">
        <w:rPr>
          <w:color w:val="FF0000"/>
        </w:rPr>
        <w:t xml:space="preserve">Les salariés souhaitent eux des voyants lumineux dans et hors des pièces de travail (voyants vert, orange et rouge) pour identifier facilement et surtout rapidement les degrés </w:t>
      </w:r>
      <w:r w:rsidR="00E6417C">
        <w:rPr>
          <w:color w:val="FF0000"/>
        </w:rPr>
        <w:t xml:space="preserve">de condition de travail ainsi que </w:t>
      </w:r>
      <w:r w:rsidR="007409BD">
        <w:rPr>
          <w:color w:val="FF0000"/>
        </w:rPr>
        <w:t>la</w:t>
      </w:r>
      <w:r w:rsidR="00830A29">
        <w:rPr>
          <w:color w:val="FF0000"/>
        </w:rPr>
        <w:t xml:space="preserve"> </w:t>
      </w:r>
      <w:r w:rsidR="00E6417C">
        <w:rPr>
          <w:color w:val="FF0000"/>
        </w:rPr>
        <w:t xml:space="preserve">situation </w:t>
      </w:r>
      <w:r w:rsidR="007409BD">
        <w:rPr>
          <w:color w:val="FF0000"/>
        </w:rPr>
        <w:t xml:space="preserve">de </w:t>
      </w:r>
      <w:r w:rsidR="00E6417C">
        <w:rPr>
          <w:color w:val="FF0000"/>
        </w:rPr>
        <w:t>danger</w:t>
      </w:r>
      <w:r w:rsidR="00830A29">
        <w:rPr>
          <w:color w:val="FF0000"/>
        </w:rPr>
        <w:t xml:space="preserve">. </w:t>
      </w:r>
    </w:p>
    <w:p w:rsidR="00D16524" w:rsidRPr="00900AD1" w:rsidRDefault="00D16524" w:rsidP="00A37209">
      <w:pPr>
        <w:rPr>
          <w:color w:val="FF0000"/>
        </w:rPr>
      </w:pPr>
    </w:p>
    <w:p w:rsidR="00A37209" w:rsidRDefault="00A37209" w:rsidP="00BC48A4">
      <w:pPr>
        <w:pStyle w:val="Paragraphedeliste"/>
        <w:numPr>
          <w:ilvl w:val="0"/>
          <w:numId w:val="22"/>
        </w:numPr>
      </w:pPr>
      <w:r w:rsidRPr="00BC48A4">
        <w:rPr>
          <w:b/>
          <w:u w:val="single"/>
        </w:rPr>
        <w:t>Remplacement</w:t>
      </w:r>
      <w:r w:rsidR="007A374D" w:rsidRPr="00BC48A4">
        <w:rPr>
          <w:b/>
          <w:u w:val="single"/>
        </w:rPr>
        <w:t> </w:t>
      </w:r>
      <w:r w:rsidR="007A374D" w:rsidRPr="007A374D">
        <w:t>:</w:t>
      </w:r>
      <w:r w:rsidRPr="00BC48A4">
        <w:rPr>
          <w:b/>
        </w:rPr>
        <w:t xml:space="preserve"> </w:t>
      </w:r>
      <w:r w:rsidR="007A374D">
        <w:t>suite au changement des ingénieurs ou autres dans les services serait-il possible de les présenter aux équipes concernées (autrefois</w:t>
      </w:r>
      <w:r w:rsidR="00BD79A1">
        <w:t xml:space="preserve"> cela se </w:t>
      </w:r>
      <w:r w:rsidR="007A374D">
        <w:t>faisait) ?</w:t>
      </w:r>
    </w:p>
    <w:p w:rsidR="00BD79A1" w:rsidRPr="00BD31A6" w:rsidRDefault="00BD31A6" w:rsidP="00D16524">
      <w:pPr>
        <w:rPr>
          <w:color w:val="FF0000"/>
        </w:rPr>
      </w:pPr>
      <w:r w:rsidRPr="00BD31A6">
        <w:rPr>
          <w:color w:val="FF0000"/>
        </w:rPr>
        <w:t>Une présentation des nouveaux ingénieurs sera remise en place</w:t>
      </w:r>
    </w:p>
    <w:p w:rsidR="00BC48A4" w:rsidRDefault="007A374D" w:rsidP="00BC48A4">
      <w:pPr>
        <w:pStyle w:val="Paragraphedeliste"/>
        <w:numPr>
          <w:ilvl w:val="0"/>
          <w:numId w:val="22"/>
        </w:numPr>
      </w:pPr>
      <w:r>
        <w:rPr>
          <w:b/>
          <w:u w:val="single"/>
        </w:rPr>
        <w:lastRenderedPageBreak/>
        <w:t>Organisation travail F6X </w:t>
      </w:r>
      <w:r>
        <w:t>:</w:t>
      </w:r>
    </w:p>
    <w:p w:rsidR="00BC48A4" w:rsidRDefault="00BC48A4" w:rsidP="00BC48A4">
      <w:pPr>
        <w:pStyle w:val="Paragraphedeliste"/>
      </w:pPr>
    </w:p>
    <w:p w:rsidR="007A374D" w:rsidRDefault="007A374D" w:rsidP="00BC48A4">
      <w:pPr>
        <w:pStyle w:val="Paragraphedeliste"/>
        <w:ind w:left="0"/>
      </w:pPr>
      <w:r>
        <w:t xml:space="preserve">Les aléas d’organisation sont récurrents au stade 20F6X car les agents de maitrise sont souvent en réunion. </w:t>
      </w:r>
      <w:r w:rsidR="00755501">
        <w:t>Est-il</w:t>
      </w:r>
      <w:r>
        <w:t xml:space="preserve"> possible de les laisser sur le stade afin de ne plus renouveler ces aléas (temps, matériel, outillage) </w:t>
      </w:r>
    </w:p>
    <w:p w:rsidR="00BD79A1" w:rsidRPr="00BD79A1" w:rsidRDefault="00BD79A1" w:rsidP="007A374D">
      <w:pPr>
        <w:pStyle w:val="Paragraphedeliste"/>
        <w:ind w:left="0"/>
        <w:rPr>
          <w:color w:val="FF0000"/>
        </w:rPr>
      </w:pPr>
      <w:r>
        <w:rPr>
          <w:color w:val="FF0000"/>
        </w:rPr>
        <w:t>Les réunions sont importantes et il faut attendre que l’agent de maitrise soit revenu.</w:t>
      </w:r>
    </w:p>
    <w:p w:rsidR="007A374D" w:rsidRDefault="007A374D" w:rsidP="007A374D">
      <w:pPr>
        <w:pStyle w:val="Paragraphedeliste"/>
      </w:pPr>
    </w:p>
    <w:p w:rsidR="007A374D" w:rsidRDefault="007A374D" w:rsidP="007A374D">
      <w:pPr>
        <w:pStyle w:val="Paragraphedeliste"/>
        <w:ind w:left="0"/>
      </w:pPr>
      <w:r>
        <w:t>Les tableaux QR sont remplis mais les dates de réponses sont sans cesse repoussées et personne ne sait rien.</w:t>
      </w:r>
      <w:r w:rsidR="00755501">
        <w:t xml:space="preserve"> Comment remédier à ce dysfonctionnement ?</w:t>
      </w:r>
    </w:p>
    <w:p w:rsidR="00BD79A1" w:rsidRPr="00BD79A1" w:rsidRDefault="00BD79A1" w:rsidP="007A374D">
      <w:pPr>
        <w:pStyle w:val="Paragraphedeliste"/>
        <w:ind w:left="0"/>
        <w:rPr>
          <w:color w:val="FF0000"/>
        </w:rPr>
      </w:pPr>
      <w:r>
        <w:rPr>
          <w:color w:val="FF0000"/>
        </w:rPr>
        <w:t>Beaucoup de QR sont traités, d’autres pas. Selon la direction il y a un problème de communication car nous devrions avoir un retour.</w:t>
      </w:r>
    </w:p>
    <w:p w:rsidR="00755501" w:rsidRDefault="00755501" w:rsidP="007A374D">
      <w:pPr>
        <w:pStyle w:val="Paragraphedeliste"/>
        <w:ind w:left="0"/>
      </w:pPr>
    </w:p>
    <w:p w:rsidR="00755501" w:rsidRDefault="00755501" w:rsidP="007A374D">
      <w:pPr>
        <w:pStyle w:val="Paragraphedeliste"/>
        <w:ind w:left="0"/>
      </w:pPr>
      <w:r>
        <w:t>Les fiches d’instruction seraient définies d’ici 1 mois au stade 20 les préparateurs</w:t>
      </w:r>
      <w:r w:rsidR="00544A82">
        <w:t xml:space="preserve"> sont tellement submergé</w:t>
      </w:r>
      <w:r>
        <w:t>s de travail que l’on ne les voit plus. Seront-elles prêtes réellement prochainement ?</w:t>
      </w:r>
    </w:p>
    <w:p w:rsidR="00BD79A1" w:rsidRDefault="00BD79A1" w:rsidP="007A374D">
      <w:pPr>
        <w:pStyle w:val="Paragraphedeliste"/>
        <w:ind w:left="0"/>
        <w:rPr>
          <w:color w:val="FF0000"/>
        </w:rPr>
      </w:pPr>
      <w:r>
        <w:rPr>
          <w:color w:val="FF0000"/>
        </w:rPr>
        <w:t>Une trentaine de FI seron</w:t>
      </w:r>
      <w:r w:rsidR="00DE1709">
        <w:rPr>
          <w:color w:val="FF0000"/>
        </w:rPr>
        <w:t>t validées semaine 39, puis 18</w:t>
      </w:r>
      <w:r>
        <w:rPr>
          <w:color w:val="FF0000"/>
        </w:rPr>
        <w:t xml:space="preserve"> fin octobre sur le stade 20</w:t>
      </w:r>
      <w:r w:rsidR="00544A82">
        <w:rPr>
          <w:color w:val="FF0000"/>
        </w:rPr>
        <w:t>.</w:t>
      </w:r>
      <w:r w:rsidR="00696371">
        <w:rPr>
          <w:color w:val="FF0000"/>
        </w:rPr>
        <w:t xml:space="preserve"> </w:t>
      </w:r>
    </w:p>
    <w:p w:rsidR="0047736C" w:rsidRDefault="0047736C" w:rsidP="007A374D">
      <w:pPr>
        <w:pStyle w:val="Paragraphedeliste"/>
        <w:ind w:left="0"/>
        <w:rPr>
          <w:color w:val="FF0000"/>
        </w:rPr>
      </w:pPr>
    </w:p>
    <w:p w:rsidR="0047736C" w:rsidRDefault="0047736C" w:rsidP="007A374D">
      <w:pPr>
        <w:pStyle w:val="Paragraphedeliste"/>
        <w:ind w:left="0"/>
        <w:rPr>
          <w:color w:val="FF0000"/>
        </w:rPr>
      </w:pPr>
    </w:p>
    <w:p w:rsidR="0047736C" w:rsidRDefault="0047736C" w:rsidP="007A374D">
      <w:pPr>
        <w:pStyle w:val="Paragraphedeliste"/>
        <w:ind w:left="0"/>
        <w:rPr>
          <w:color w:val="FF0000"/>
        </w:rPr>
      </w:pPr>
    </w:p>
    <w:p w:rsidR="0047736C" w:rsidRPr="00BD79A1" w:rsidRDefault="0047736C" w:rsidP="007A374D">
      <w:pPr>
        <w:pStyle w:val="Paragraphedeliste"/>
        <w:ind w:left="0"/>
        <w:rPr>
          <w:color w:val="FF0000"/>
        </w:rPr>
      </w:pPr>
    </w:p>
    <w:p w:rsidR="00A37209" w:rsidRDefault="00A37209" w:rsidP="00A37209"/>
    <w:p w:rsidR="00A37209" w:rsidRDefault="00A37209" w:rsidP="00A37209"/>
    <w:p w:rsidR="00A37209" w:rsidRDefault="00A37209" w:rsidP="00A37209"/>
    <w:p w:rsidR="00A37209" w:rsidRDefault="00A37209" w:rsidP="00A37209">
      <w:pPr>
        <w:pStyle w:val="Paragraphedeliste"/>
        <w:ind w:left="0"/>
      </w:pPr>
    </w:p>
    <w:p w:rsidR="00A37209" w:rsidRDefault="00A37209" w:rsidP="00A37209"/>
    <w:p w:rsidR="00A37209" w:rsidRDefault="00A37209" w:rsidP="00A37209"/>
    <w:p w:rsidR="00DD6D30" w:rsidRDefault="00DD6D30" w:rsidP="00DD6D30">
      <w:pPr>
        <w:pStyle w:val="Paragraphedeliste"/>
        <w:ind w:left="0"/>
      </w:pPr>
    </w:p>
    <w:p w:rsidR="00DD6D30" w:rsidRDefault="00DD6D30"/>
    <w:sectPr w:rsidR="00DD6D30" w:rsidSect="00DE1709">
      <w:pgSz w:w="16839" w:h="23814" w:code="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17A"/>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D04B41"/>
    <w:multiLevelType w:val="hybridMultilevel"/>
    <w:tmpl w:val="5C6868E4"/>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1CCF728D"/>
    <w:multiLevelType w:val="hybridMultilevel"/>
    <w:tmpl w:val="3E883D48"/>
    <w:lvl w:ilvl="0" w:tplc="454E12FA">
      <w:start w:val="5"/>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884D72"/>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C902A1"/>
    <w:multiLevelType w:val="hybridMultilevel"/>
    <w:tmpl w:val="5C6868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EA444A"/>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955EE0"/>
    <w:multiLevelType w:val="hybridMultilevel"/>
    <w:tmpl w:val="F208D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2FA"/>
    <w:multiLevelType w:val="hybridMultilevel"/>
    <w:tmpl w:val="4BAECB4A"/>
    <w:lvl w:ilvl="0" w:tplc="F3E06306">
      <w:start w:val="4"/>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27E523C6"/>
    <w:multiLevelType w:val="hybridMultilevel"/>
    <w:tmpl w:val="24181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BA05EA7"/>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1C59F0"/>
    <w:multiLevelType w:val="hybridMultilevel"/>
    <w:tmpl w:val="DD92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E508A8"/>
    <w:multiLevelType w:val="hybridMultilevel"/>
    <w:tmpl w:val="5C6868E4"/>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49C71E4B"/>
    <w:multiLevelType w:val="hybridMultilevel"/>
    <w:tmpl w:val="B1FA5272"/>
    <w:lvl w:ilvl="0" w:tplc="57F01DE2">
      <w:start w:val="2"/>
      <w:numFmt w:val="decimal"/>
      <w:lvlText w:val="%1"/>
      <w:lvlJc w:val="left"/>
      <w:pPr>
        <w:ind w:left="644"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8B01F1"/>
    <w:multiLevelType w:val="hybridMultilevel"/>
    <w:tmpl w:val="58DA38B6"/>
    <w:lvl w:ilvl="0" w:tplc="7A744012">
      <w:start w:val="5"/>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52F132D0"/>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B76AD1"/>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201151"/>
    <w:multiLevelType w:val="hybridMultilevel"/>
    <w:tmpl w:val="1218760A"/>
    <w:lvl w:ilvl="0" w:tplc="87AC496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CD2E10"/>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8162BA"/>
    <w:multiLevelType w:val="hybridMultilevel"/>
    <w:tmpl w:val="4FD6295A"/>
    <w:lvl w:ilvl="0" w:tplc="DD8A712E">
      <w:start w:val="6"/>
      <w:numFmt w:val="bullet"/>
      <w:lvlText w:val="-"/>
      <w:lvlJc w:val="left"/>
      <w:pPr>
        <w:ind w:left="1069" w:hanging="360"/>
      </w:pPr>
      <w:rPr>
        <w:rFonts w:ascii="Cambria" w:eastAsia="Calibri" w:hAnsi="Cambria" w:cstheme="minorHAnsi" w:hint="default"/>
        <w:sz w:val="2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754E0A34"/>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A80140"/>
    <w:multiLevelType w:val="hybridMultilevel"/>
    <w:tmpl w:val="C40E08A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1"/>
  </w:num>
  <w:num w:numId="2">
    <w:abstractNumId w:val="9"/>
  </w:num>
  <w:num w:numId="3">
    <w:abstractNumId w:val="11"/>
  </w:num>
  <w:num w:numId="4">
    <w:abstractNumId w:val="8"/>
  </w:num>
  <w:num w:numId="5">
    <w:abstractNumId w:val="6"/>
  </w:num>
  <w:num w:numId="6">
    <w:abstractNumId w:val="19"/>
  </w:num>
  <w:num w:numId="7">
    <w:abstractNumId w:val="20"/>
  </w:num>
  <w:num w:numId="8">
    <w:abstractNumId w:val="10"/>
  </w:num>
  <w:num w:numId="9">
    <w:abstractNumId w:val="13"/>
  </w:num>
  <w:num w:numId="10">
    <w:abstractNumId w:val="12"/>
  </w:num>
  <w:num w:numId="11">
    <w:abstractNumId w:val="1"/>
  </w:num>
  <w:num w:numId="12">
    <w:abstractNumId w:val="4"/>
  </w:num>
  <w:num w:numId="13">
    <w:abstractNumId w:val="0"/>
  </w:num>
  <w:num w:numId="14">
    <w:abstractNumId w:val="18"/>
  </w:num>
  <w:num w:numId="15">
    <w:abstractNumId w:val="15"/>
  </w:num>
  <w:num w:numId="16">
    <w:abstractNumId w:val="5"/>
  </w:num>
  <w:num w:numId="17">
    <w:abstractNumId w:val="16"/>
  </w:num>
  <w:num w:numId="18">
    <w:abstractNumId w:val="3"/>
  </w:num>
  <w:num w:numId="19">
    <w:abstractNumId w:val="17"/>
  </w:num>
  <w:num w:numId="20">
    <w:abstractNumId w:val="14"/>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E1"/>
    <w:rsid w:val="0003154D"/>
    <w:rsid w:val="00081129"/>
    <w:rsid w:val="000D58CB"/>
    <w:rsid w:val="0019510E"/>
    <w:rsid w:val="001E5A37"/>
    <w:rsid w:val="00200399"/>
    <w:rsid w:val="00215E77"/>
    <w:rsid w:val="00264DB9"/>
    <w:rsid w:val="002664FE"/>
    <w:rsid w:val="003E78D1"/>
    <w:rsid w:val="00413959"/>
    <w:rsid w:val="00447ADB"/>
    <w:rsid w:val="0047736C"/>
    <w:rsid w:val="00493477"/>
    <w:rsid w:val="004D5F0F"/>
    <w:rsid w:val="005262E6"/>
    <w:rsid w:val="00544A82"/>
    <w:rsid w:val="00595EAB"/>
    <w:rsid w:val="005C1425"/>
    <w:rsid w:val="00630842"/>
    <w:rsid w:val="00696371"/>
    <w:rsid w:val="006B36C1"/>
    <w:rsid w:val="007409BD"/>
    <w:rsid w:val="00755501"/>
    <w:rsid w:val="00781C0C"/>
    <w:rsid w:val="007A374D"/>
    <w:rsid w:val="00830A29"/>
    <w:rsid w:val="008501C8"/>
    <w:rsid w:val="008578D1"/>
    <w:rsid w:val="00900AD1"/>
    <w:rsid w:val="0095460A"/>
    <w:rsid w:val="009556D9"/>
    <w:rsid w:val="009F69A7"/>
    <w:rsid w:val="00A317D3"/>
    <w:rsid w:val="00A37209"/>
    <w:rsid w:val="00A81D5D"/>
    <w:rsid w:val="00AD5C72"/>
    <w:rsid w:val="00B13C8C"/>
    <w:rsid w:val="00B42309"/>
    <w:rsid w:val="00B80E9B"/>
    <w:rsid w:val="00BB0E25"/>
    <w:rsid w:val="00BC48A4"/>
    <w:rsid w:val="00BD31A6"/>
    <w:rsid w:val="00BD79A1"/>
    <w:rsid w:val="00C56060"/>
    <w:rsid w:val="00D15EB3"/>
    <w:rsid w:val="00D16524"/>
    <w:rsid w:val="00D25879"/>
    <w:rsid w:val="00D45BDC"/>
    <w:rsid w:val="00DA1B3C"/>
    <w:rsid w:val="00DD59EC"/>
    <w:rsid w:val="00DD6D30"/>
    <w:rsid w:val="00DE1709"/>
    <w:rsid w:val="00E0350A"/>
    <w:rsid w:val="00E6417C"/>
    <w:rsid w:val="00F26CCD"/>
    <w:rsid w:val="00F31445"/>
    <w:rsid w:val="00F44B1E"/>
    <w:rsid w:val="00F739E2"/>
    <w:rsid w:val="00FC4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EE4C1-5B3E-48F1-B55F-EEB1118C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C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6D30"/>
    <w:pPr>
      <w:ind w:left="720"/>
      <w:contextualSpacing/>
    </w:pPr>
  </w:style>
  <w:style w:type="paragraph" w:styleId="Textedebulles">
    <w:name w:val="Balloon Text"/>
    <w:basedOn w:val="Normal"/>
    <w:link w:val="TextedebullesCar"/>
    <w:uiPriority w:val="99"/>
    <w:semiHidden/>
    <w:unhideWhenUsed/>
    <w:rsid w:val="00215E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5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2910</TotalTime>
  <Pages>4</Pages>
  <Words>2072</Words>
  <Characters>11400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13446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35</cp:revision>
  <cp:lastPrinted>2021-09-28T06:58:00Z</cp:lastPrinted>
  <dcterms:created xsi:type="dcterms:W3CDTF">2021-09-23T12:24:00Z</dcterms:created>
  <dcterms:modified xsi:type="dcterms:W3CDTF">2021-09-30T11:02:00Z</dcterms:modified>
</cp:coreProperties>
</file>