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FB9" w:rsidRPr="00AA3FB9" w:rsidRDefault="00DD2C11" w:rsidP="00AA3FB9">
      <w:pPr>
        <w:ind w:left="-1134" w:hanging="28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1730375</wp:posOffset>
                </wp:positionH>
                <wp:positionV relativeFrom="paragraph">
                  <wp:posOffset>81280</wp:posOffset>
                </wp:positionV>
                <wp:extent cx="4254500" cy="1285875"/>
                <wp:effectExtent l="0" t="0" r="3175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DB6" w:rsidRPr="002176C3" w:rsidRDefault="00D84DB6" w:rsidP="00D84DB6">
                            <w:pPr>
                              <w:ind w:left="2124" w:firstLine="70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84DB6" w:rsidRPr="00E75FDE" w:rsidRDefault="00D84DB6" w:rsidP="00BD314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 Black" w:hAnsi="Arial Black"/>
                                <w:b/>
                                <w:sz w:val="52"/>
                                <w:szCs w:val="52"/>
                              </w:rPr>
                            </w:pPr>
                            <w:r w:rsidRPr="00E75FDE">
                              <w:rPr>
                                <w:rFonts w:ascii="Arial Black" w:hAnsi="Arial Black"/>
                                <w:b/>
                                <w:sz w:val="52"/>
                                <w:szCs w:val="52"/>
                              </w:rPr>
                              <w:t>COMPTE RENDU CSE</w:t>
                            </w:r>
                          </w:p>
                          <w:p w:rsidR="00D84DB6" w:rsidRPr="00E75FDE" w:rsidRDefault="00D84DB6" w:rsidP="00BD314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 Black" w:hAnsi="Arial Black"/>
                                <w:b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 xml:space="preserve"> 22 mars 2021</w:t>
                            </w:r>
                          </w:p>
                          <w:p w:rsidR="002176C3" w:rsidRPr="002176C3" w:rsidRDefault="002176C3" w:rsidP="00D84DB6">
                            <w:pPr>
                              <w:ind w:left="2124" w:firstLine="70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36.25pt;margin-top:6.4pt;width:335pt;height:101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" stroked="f">
                <v:textbox>
                  <w:txbxContent>
                    <w:p w:rsidR="00D84DB6" w:rsidRPr="002176C3" w:rsidRDefault="00D84DB6" w:rsidP="00D84DB6">
                      <w:pPr>
                        <w:ind w:left="2124" w:firstLine="708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84DB6" w:rsidRPr="00E75FDE" w:rsidRDefault="00D84DB6" w:rsidP="00BD314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 Black" w:hAnsi="Arial Black"/>
                          <w:b/>
                          <w:sz w:val="52"/>
                          <w:szCs w:val="52"/>
                        </w:rPr>
                      </w:pPr>
                      <w:r w:rsidRPr="00E75FDE">
                        <w:rPr>
                          <w:rFonts w:ascii="Arial Black" w:hAnsi="Arial Black"/>
                          <w:b/>
                          <w:sz w:val="52"/>
                          <w:szCs w:val="52"/>
                        </w:rPr>
                        <w:t>COMPTE RENDU CSE</w:t>
                      </w:r>
                    </w:p>
                    <w:p w:rsidR="00D84DB6" w:rsidRPr="00E75FDE" w:rsidRDefault="00D84DB6" w:rsidP="00BD314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 Black" w:hAnsi="Arial Black"/>
                          <w:b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  <w:sz w:val="52"/>
                          <w:szCs w:val="52"/>
                        </w:rPr>
                        <w:t>du</w:t>
                      </w:r>
                      <w:proofErr w:type="gramEnd"/>
                      <w:r>
                        <w:rPr>
                          <w:rFonts w:ascii="Arial Black" w:hAnsi="Arial Black"/>
                          <w:sz w:val="52"/>
                          <w:szCs w:val="52"/>
                        </w:rPr>
                        <w:t xml:space="preserve"> 22 mars 2021</w:t>
                      </w:r>
                    </w:p>
                    <w:p w:rsidR="002176C3" w:rsidRPr="002176C3" w:rsidRDefault="002176C3" w:rsidP="00D84DB6">
                      <w:pPr>
                        <w:ind w:left="2124" w:firstLine="708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176C3" w:rsidRPr="00543CA3">
        <w:rPr>
          <w:noProof/>
          <w:sz w:val="20"/>
          <w:szCs w:val="20"/>
        </w:rPr>
        <w:object w:dxaOrig="1440" w:dyaOrig="1440">
          <v:shape id="_x0000_s1026" type="#_x0000_t75" style="position:absolute;left:0;text-align:left;margin-left:-41.65pt;margin-top:11.7pt;width:90.4pt;height:95.95pt;z-index:251657216;mso-position-horizontal-relative:text;mso-position-vertical-relative:text">
            <v:imagedata r:id="rId8" o:title="" cropbottom="8609f"/>
            <w10:wrap type="topAndBottom"/>
          </v:shape>
          <o:OLEObject Type="Embed" ProgID="PBrush" ShapeID="_x0000_s1026" DrawAspect="Content" ObjectID="_1678003044" r:id="rId9"/>
        </w:object>
      </w:r>
      <w:r w:rsidR="00BA5A9F">
        <w:rPr>
          <w:sz w:val="20"/>
          <w:szCs w:val="20"/>
        </w:rPr>
        <w:t xml:space="preserve">   </w:t>
      </w:r>
      <w:r w:rsidR="00D43364">
        <w:rPr>
          <w:sz w:val="20"/>
          <w:szCs w:val="20"/>
        </w:rPr>
        <w:t xml:space="preserve">  </w:t>
      </w:r>
      <w:r w:rsidR="00AC49BA">
        <w:rPr>
          <w:sz w:val="20"/>
          <w:szCs w:val="20"/>
        </w:rPr>
        <w:t xml:space="preserve">         </w:t>
      </w:r>
      <w:r w:rsidR="00AC49BA" w:rsidRPr="00AC49BA">
        <w:t>Dassault Biarritz</w:t>
      </w:r>
    </w:p>
    <w:p w:rsidR="008855FB" w:rsidRDefault="008855FB" w:rsidP="008855FB">
      <w:pPr>
        <w:ind w:left="-851"/>
        <w:jc w:val="both"/>
        <w:rPr>
          <w:b/>
        </w:rPr>
      </w:pPr>
    </w:p>
    <w:p w:rsidR="008823D3" w:rsidRDefault="00AA3FB9" w:rsidP="006D68A9">
      <w:pPr>
        <w:ind w:left="-709"/>
        <w:jc w:val="both"/>
        <w:rPr>
          <w:b/>
        </w:rPr>
      </w:pPr>
      <w:r w:rsidRPr="00AA3FB9">
        <w:rPr>
          <w:b/>
        </w:rPr>
        <w:t>PLAN DE CHARGE</w:t>
      </w:r>
      <w:r w:rsidR="008823D3" w:rsidRPr="00AA3FB9">
        <w:rPr>
          <w:b/>
        </w:rPr>
        <w:t xml:space="preserve"> </w:t>
      </w:r>
    </w:p>
    <w:p w:rsidR="00C614E4" w:rsidRPr="00111496" w:rsidRDefault="008855FB" w:rsidP="008855FB">
      <w:pPr>
        <w:pStyle w:val="Paragraphedeliste"/>
        <w:ind w:left="-851" w:right="-567" w:firstLine="142"/>
        <w:jc w:val="both"/>
        <w:rPr>
          <w:b/>
        </w:rPr>
      </w:pPr>
      <w:r>
        <w:rPr>
          <w:b/>
        </w:rPr>
        <w:t xml:space="preserve">     </w:t>
      </w:r>
      <w:r w:rsidR="00C614E4">
        <w:rPr>
          <w:b/>
        </w:rPr>
        <w:t>R</w:t>
      </w:r>
      <w:r w:rsidR="00C614E4" w:rsidRPr="00111496">
        <w:rPr>
          <w:b/>
        </w:rPr>
        <w:t>afale :</w:t>
      </w:r>
      <w:r w:rsidR="00C614E4" w:rsidRPr="00111496">
        <w:rPr>
          <w:b/>
        </w:rPr>
        <w:tab/>
      </w:r>
      <w:r w:rsidR="00AF131C">
        <w:rPr>
          <w:b/>
        </w:rPr>
        <w:tab/>
      </w:r>
      <w:r w:rsidR="00AF131C">
        <w:rPr>
          <w:b/>
        </w:rPr>
        <w:tab/>
      </w:r>
      <w:r w:rsidR="00AF131C">
        <w:rPr>
          <w:b/>
        </w:rPr>
        <w:tab/>
      </w:r>
      <w:r w:rsidR="00AF131C">
        <w:rPr>
          <w:b/>
        </w:rPr>
        <w:tab/>
      </w:r>
      <w:r w:rsidR="00AF131C">
        <w:rPr>
          <w:b/>
        </w:rPr>
        <w:tab/>
      </w:r>
      <w:r w:rsidR="00AF131C">
        <w:rPr>
          <w:b/>
        </w:rPr>
        <w:tab/>
      </w:r>
      <w:r w:rsidR="00AF131C">
        <w:rPr>
          <w:b/>
        </w:rPr>
        <w:tab/>
      </w:r>
      <w:r w:rsidR="00E17B7A">
        <w:rPr>
          <w:b/>
        </w:rPr>
        <w:t>Falcon</w:t>
      </w:r>
    </w:p>
    <w:p w:rsidR="00C614E4" w:rsidRDefault="00C614E4" w:rsidP="00C77046">
      <w:pPr>
        <w:pStyle w:val="Paragraphedeliste"/>
        <w:numPr>
          <w:ilvl w:val="0"/>
          <w:numId w:val="4"/>
        </w:numPr>
        <w:ind w:left="426" w:right="-709"/>
        <w:contextualSpacing/>
        <w:jc w:val="both"/>
      </w:pPr>
      <w:r>
        <w:rPr>
          <w:b/>
          <w:i/>
        </w:rPr>
        <w:t>T16</w:t>
      </w:r>
      <w:r>
        <w:t> : cadence 1,25.</w:t>
      </w:r>
      <w:r w:rsidR="00E17B7A">
        <w:tab/>
      </w:r>
      <w:r w:rsidR="00E17B7A">
        <w:tab/>
      </w:r>
      <w:r w:rsidR="00E17B7A">
        <w:tab/>
      </w:r>
      <w:r w:rsidR="00E17B7A">
        <w:tab/>
      </w:r>
      <w:r w:rsidR="00E17B7A">
        <w:tab/>
      </w:r>
      <w:r w:rsidR="00AF131C">
        <w:sym w:font="Symbol" w:char="F0B7"/>
      </w:r>
      <w:r w:rsidR="00AF131C">
        <w:t xml:space="preserve"> </w:t>
      </w:r>
      <w:r w:rsidR="00E17B7A" w:rsidRPr="00AF131C">
        <w:rPr>
          <w:b/>
          <w:i/>
        </w:rPr>
        <w:t>T15</w:t>
      </w:r>
      <w:r w:rsidR="00AF131C" w:rsidRPr="00AF131C">
        <w:rPr>
          <w:b/>
          <w:i/>
        </w:rPr>
        <w:t xml:space="preserve">  </w:t>
      </w:r>
      <w:r w:rsidR="00E17B7A" w:rsidRPr="00AF131C">
        <w:rPr>
          <w:b/>
          <w:i/>
        </w:rPr>
        <w:t>F8X</w:t>
      </w:r>
      <w:r w:rsidR="00AF131C">
        <w:t> : cadence 0,75.</w:t>
      </w:r>
    </w:p>
    <w:p w:rsidR="008855FB" w:rsidRDefault="00C614E4" w:rsidP="00C77046">
      <w:pPr>
        <w:pStyle w:val="Paragraphedeliste"/>
        <w:numPr>
          <w:ilvl w:val="0"/>
          <w:numId w:val="4"/>
        </w:numPr>
        <w:ind w:left="426" w:right="-709"/>
        <w:contextualSpacing/>
        <w:jc w:val="both"/>
        <w:rPr>
          <w:b/>
        </w:rPr>
      </w:pPr>
      <w:r w:rsidRPr="009C0571">
        <w:rPr>
          <w:b/>
          <w:i/>
        </w:rPr>
        <w:t>T3</w:t>
      </w:r>
      <w:r w:rsidRPr="009C0571">
        <w:t> : cadence 1,5</w:t>
      </w:r>
      <w:r>
        <w:t>.</w:t>
      </w:r>
      <w:r w:rsidRPr="009C0571">
        <w:t xml:space="preserve"> </w:t>
      </w:r>
      <w:r w:rsidR="00AF131C">
        <w:tab/>
      </w:r>
      <w:r w:rsidR="00AF131C">
        <w:tab/>
      </w:r>
      <w:r w:rsidR="00AF131C">
        <w:tab/>
      </w:r>
      <w:r w:rsidR="00AF131C">
        <w:tab/>
      </w:r>
      <w:r w:rsidR="00AF131C">
        <w:tab/>
      </w:r>
      <w:r w:rsidR="00AF131C">
        <w:sym w:font="Symbol" w:char="F0B7"/>
      </w:r>
      <w:r w:rsidR="00AF131C">
        <w:t xml:space="preserve"> </w:t>
      </w:r>
      <w:r w:rsidR="00AF131C" w:rsidRPr="00AF131C">
        <w:rPr>
          <w:b/>
          <w:i/>
        </w:rPr>
        <w:t>T15 Legacy</w:t>
      </w:r>
      <w:r w:rsidR="00AF131C" w:rsidRPr="00AF131C">
        <w:rPr>
          <w:b/>
        </w:rPr>
        <w:t> </w:t>
      </w:r>
      <w:r w:rsidR="00AF131C">
        <w:t>: cadence 1,25.</w:t>
      </w:r>
    </w:p>
    <w:p w:rsidR="00AF131C" w:rsidRPr="00FD59C1" w:rsidRDefault="00C614E4" w:rsidP="00FD59C1">
      <w:pPr>
        <w:pStyle w:val="Paragraphedeliste"/>
        <w:numPr>
          <w:ilvl w:val="0"/>
          <w:numId w:val="4"/>
        </w:numPr>
        <w:ind w:left="426" w:right="-709"/>
        <w:contextualSpacing/>
        <w:jc w:val="both"/>
        <w:rPr>
          <w:b/>
        </w:rPr>
      </w:pPr>
      <w:r w:rsidRPr="008855FB">
        <w:rPr>
          <w:b/>
          <w:i/>
        </w:rPr>
        <w:t>T56 :</w:t>
      </w:r>
      <w:r w:rsidRPr="009C0571">
        <w:t xml:space="preserve"> cadence 1,5</w:t>
      </w:r>
      <w:r w:rsidRPr="008855FB">
        <w:rPr>
          <w:b/>
        </w:rPr>
        <w:t xml:space="preserve">. </w:t>
      </w:r>
      <w:r w:rsidR="00AF131C">
        <w:rPr>
          <w:b/>
        </w:rPr>
        <w:t xml:space="preserve">                                                         </w:t>
      </w:r>
      <w:r w:rsidR="00AF131C">
        <w:rPr>
          <w:b/>
        </w:rPr>
        <w:sym w:font="Symbol" w:char="F0B7"/>
      </w:r>
      <w:r w:rsidR="00AF131C">
        <w:rPr>
          <w:b/>
        </w:rPr>
        <w:t xml:space="preserve"> </w:t>
      </w:r>
      <w:r w:rsidR="00AF131C" w:rsidRPr="00AF131C">
        <w:rPr>
          <w:b/>
          <w:i/>
        </w:rPr>
        <w:t>T15 6X</w:t>
      </w:r>
      <w:r w:rsidR="00AF131C">
        <w:rPr>
          <w:b/>
        </w:rPr>
        <w:t> :</w:t>
      </w:r>
      <w:r w:rsidR="00AF131C">
        <w:t xml:space="preserve"> Cadence  1,25.</w:t>
      </w:r>
    </w:p>
    <w:p w:rsidR="008855FB" w:rsidRPr="004313AD" w:rsidRDefault="00C614E4" w:rsidP="006D68A9">
      <w:pPr>
        <w:ind w:left="-567"/>
        <w:jc w:val="both"/>
        <w:rPr>
          <w:b/>
        </w:rPr>
      </w:pPr>
      <w:r w:rsidRPr="008855FB">
        <w:rPr>
          <w:b/>
        </w:rPr>
        <w:t xml:space="preserve">Potentiel usine : </w:t>
      </w:r>
      <w:r>
        <w:t xml:space="preserve">415 spécifiques </w:t>
      </w:r>
      <w:proofErr w:type="gramStart"/>
      <w:r>
        <w:t>fabrication</w:t>
      </w:r>
      <w:proofErr w:type="gramEnd"/>
      <w:r>
        <w:t xml:space="preserve"> + 32 Potez</w:t>
      </w:r>
      <w:r w:rsidR="00F24478">
        <w:t>/AAA</w:t>
      </w:r>
      <w:r>
        <w:t xml:space="preserve"> </w:t>
      </w:r>
      <w:r w:rsidR="008855FB">
        <w:t>+ 10 SPI + 5 Latécoère + 45 intérimaires soit : 62 800 heures.</w:t>
      </w:r>
    </w:p>
    <w:p w:rsidR="004313AD" w:rsidRDefault="004313AD" w:rsidP="006D68A9">
      <w:pPr>
        <w:ind w:left="-567" w:right="-776"/>
        <w:jc w:val="both"/>
        <w:rPr>
          <w:b/>
        </w:rPr>
      </w:pPr>
    </w:p>
    <w:p w:rsidR="008855FB" w:rsidRDefault="008855FB" w:rsidP="006D68A9">
      <w:pPr>
        <w:ind w:left="-567" w:right="-776"/>
        <w:jc w:val="both"/>
        <w:rPr>
          <w:b/>
        </w:rPr>
      </w:pPr>
      <w:r w:rsidRPr="008855FB">
        <w:rPr>
          <w:b/>
        </w:rPr>
        <w:t>Charge usine 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8"/>
        <w:gridCol w:w="1568"/>
        <w:gridCol w:w="1564"/>
        <w:gridCol w:w="1565"/>
        <w:gridCol w:w="1571"/>
        <w:gridCol w:w="1584"/>
      </w:tblGrid>
      <w:tr w:rsidR="008855FB" w:rsidRPr="008855FB" w:rsidTr="009529BB">
        <w:trPr>
          <w:jc w:val="center"/>
        </w:trPr>
        <w:tc>
          <w:tcPr>
            <w:tcW w:w="1595" w:type="dxa"/>
            <w:shd w:val="clear" w:color="auto" w:fill="auto"/>
          </w:tcPr>
          <w:p w:rsidR="008855FB" w:rsidRPr="008855FB" w:rsidRDefault="008855FB" w:rsidP="009529BB">
            <w:pPr>
              <w:ind w:right="-776"/>
              <w:jc w:val="both"/>
            </w:pPr>
            <w:r>
              <w:t xml:space="preserve">      </w:t>
            </w:r>
            <w:r w:rsidRPr="008855FB">
              <w:t>Mars</w:t>
            </w:r>
          </w:p>
        </w:tc>
        <w:tc>
          <w:tcPr>
            <w:tcW w:w="1595" w:type="dxa"/>
            <w:shd w:val="clear" w:color="auto" w:fill="auto"/>
          </w:tcPr>
          <w:p w:rsidR="008855FB" w:rsidRPr="008855FB" w:rsidRDefault="008855FB" w:rsidP="009529BB">
            <w:pPr>
              <w:ind w:right="-776"/>
              <w:jc w:val="both"/>
            </w:pPr>
            <w:r>
              <w:t xml:space="preserve">      </w:t>
            </w:r>
            <w:r w:rsidRPr="008855FB">
              <w:t>Avril</w:t>
            </w:r>
          </w:p>
        </w:tc>
        <w:tc>
          <w:tcPr>
            <w:tcW w:w="1595" w:type="dxa"/>
            <w:shd w:val="clear" w:color="auto" w:fill="auto"/>
          </w:tcPr>
          <w:p w:rsidR="008855FB" w:rsidRPr="008855FB" w:rsidRDefault="008855FB" w:rsidP="009529BB">
            <w:pPr>
              <w:ind w:right="-776"/>
              <w:jc w:val="both"/>
            </w:pPr>
            <w:r>
              <w:t xml:space="preserve">       Mai</w:t>
            </w:r>
          </w:p>
        </w:tc>
        <w:tc>
          <w:tcPr>
            <w:tcW w:w="1595" w:type="dxa"/>
            <w:shd w:val="clear" w:color="auto" w:fill="auto"/>
          </w:tcPr>
          <w:p w:rsidR="008855FB" w:rsidRPr="008855FB" w:rsidRDefault="008855FB" w:rsidP="009529BB">
            <w:pPr>
              <w:ind w:right="-776"/>
              <w:jc w:val="both"/>
            </w:pPr>
            <w:r>
              <w:t xml:space="preserve">       Juin</w:t>
            </w:r>
          </w:p>
        </w:tc>
        <w:tc>
          <w:tcPr>
            <w:tcW w:w="1595" w:type="dxa"/>
            <w:shd w:val="clear" w:color="auto" w:fill="auto"/>
          </w:tcPr>
          <w:p w:rsidR="008855FB" w:rsidRPr="008855FB" w:rsidRDefault="008855FB" w:rsidP="009529BB">
            <w:pPr>
              <w:ind w:right="-776"/>
              <w:jc w:val="both"/>
            </w:pPr>
            <w:r>
              <w:t xml:space="preserve">     Juillet</w:t>
            </w:r>
          </w:p>
        </w:tc>
        <w:tc>
          <w:tcPr>
            <w:tcW w:w="1595" w:type="dxa"/>
            <w:shd w:val="clear" w:color="auto" w:fill="auto"/>
          </w:tcPr>
          <w:p w:rsidR="008855FB" w:rsidRPr="008855FB" w:rsidRDefault="008855FB" w:rsidP="009529BB">
            <w:pPr>
              <w:ind w:right="-776"/>
              <w:jc w:val="both"/>
            </w:pPr>
            <w:r>
              <w:t xml:space="preserve">   Septembre</w:t>
            </w:r>
          </w:p>
        </w:tc>
      </w:tr>
      <w:tr w:rsidR="008855FB" w:rsidRPr="008855FB" w:rsidTr="009529BB">
        <w:trPr>
          <w:jc w:val="center"/>
        </w:trPr>
        <w:tc>
          <w:tcPr>
            <w:tcW w:w="1595" w:type="dxa"/>
            <w:shd w:val="clear" w:color="auto" w:fill="auto"/>
          </w:tcPr>
          <w:p w:rsidR="008855FB" w:rsidRPr="008855FB" w:rsidRDefault="008855FB" w:rsidP="009529BB">
            <w:pPr>
              <w:ind w:right="-776"/>
              <w:jc w:val="both"/>
            </w:pPr>
            <w:r>
              <w:t xml:space="preserve">    58 500</w:t>
            </w:r>
          </w:p>
        </w:tc>
        <w:tc>
          <w:tcPr>
            <w:tcW w:w="1595" w:type="dxa"/>
            <w:shd w:val="clear" w:color="auto" w:fill="auto"/>
          </w:tcPr>
          <w:p w:rsidR="008855FB" w:rsidRPr="008855FB" w:rsidRDefault="008855FB" w:rsidP="009529BB">
            <w:pPr>
              <w:ind w:right="-776"/>
              <w:jc w:val="both"/>
            </w:pPr>
            <w:r>
              <w:t xml:space="preserve">    </w:t>
            </w:r>
            <w:r w:rsidR="00F24478">
              <w:t xml:space="preserve"> 5</w:t>
            </w:r>
            <w:r>
              <w:t>8 900</w:t>
            </w:r>
          </w:p>
        </w:tc>
        <w:tc>
          <w:tcPr>
            <w:tcW w:w="1595" w:type="dxa"/>
            <w:shd w:val="clear" w:color="auto" w:fill="auto"/>
          </w:tcPr>
          <w:p w:rsidR="008855FB" w:rsidRPr="008855FB" w:rsidRDefault="008855FB" w:rsidP="009529BB">
            <w:pPr>
              <w:ind w:right="-776"/>
              <w:jc w:val="both"/>
            </w:pPr>
            <w:r>
              <w:t xml:space="preserve">     59 400</w:t>
            </w:r>
          </w:p>
        </w:tc>
        <w:tc>
          <w:tcPr>
            <w:tcW w:w="1595" w:type="dxa"/>
            <w:shd w:val="clear" w:color="auto" w:fill="auto"/>
          </w:tcPr>
          <w:p w:rsidR="008855FB" w:rsidRPr="008855FB" w:rsidRDefault="008855FB" w:rsidP="009529BB">
            <w:pPr>
              <w:ind w:right="-776"/>
              <w:jc w:val="both"/>
            </w:pPr>
            <w:r>
              <w:t xml:space="preserve">     58 800</w:t>
            </w:r>
          </w:p>
        </w:tc>
        <w:tc>
          <w:tcPr>
            <w:tcW w:w="1595" w:type="dxa"/>
            <w:shd w:val="clear" w:color="auto" w:fill="auto"/>
          </w:tcPr>
          <w:p w:rsidR="008855FB" w:rsidRPr="008855FB" w:rsidRDefault="008855FB" w:rsidP="009529BB">
            <w:pPr>
              <w:ind w:right="-776"/>
              <w:jc w:val="both"/>
            </w:pPr>
            <w:r>
              <w:t xml:space="preserve">    59 800</w:t>
            </w:r>
          </w:p>
        </w:tc>
        <w:tc>
          <w:tcPr>
            <w:tcW w:w="1595" w:type="dxa"/>
            <w:shd w:val="clear" w:color="auto" w:fill="auto"/>
          </w:tcPr>
          <w:p w:rsidR="008855FB" w:rsidRPr="008855FB" w:rsidRDefault="008855FB" w:rsidP="009529BB">
            <w:pPr>
              <w:ind w:right="-776"/>
              <w:jc w:val="both"/>
            </w:pPr>
            <w:r>
              <w:t xml:space="preserve">     59 800</w:t>
            </w:r>
          </w:p>
        </w:tc>
      </w:tr>
    </w:tbl>
    <w:p w:rsidR="008855FB" w:rsidRPr="0028357E" w:rsidRDefault="008855FB" w:rsidP="006D68A9">
      <w:pPr>
        <w:ind w:left="-567" w:right="-776"/>
        <w:jc w:val="both"/>
        <w:rPr>
          <w:b/>
        </w:rPr>
      </w:pPr>
    </w:p>
    <w:p w:rsidR="008855FB" w:rsidRDefault="008855FB" w:rsidP="003829B6">
      <w:pPr>
        <w:ind w:left="-567" w:right="-493"/>
        <w:jc w:val="both"/>
      </w:pPr>
      <w:r w:rsidRPr="0028357E">
        <w:rPr>
          <w:b/>
        </w:rPr>
        <w:t>Répartition des charges :</w:t>
      </w:r>
      <w:r>
        <w:t xml:space="preserve"> </w:t>
      </w:r>
      <w:r w:rsidR="0028357E">
        <w:t xml:space="preserve">    </w:t>
      </w:r>
      <w:r>
        <w:t xml:space="preserve">Falcon 46%, </w:t>
      </w:r>
      <w:r w:rsidR="0028357E">
        <w:t xml:space="preserve">         </w:t>
      </w:r>
      <w:r>
        <w:t xml:space="preserve">Rafale 45%, </w:t>
      </w:r>
      <w:r w:rsidR="0028357E">
        <w:t xml:space="preserve">          </w:t>
      </w:r>
      <w:r>
        <w:t>Divers 9%.</w:t>
      </w:r>
    </w:p>
    <w:p w:rsidR="0028357E" w:rsidRPr="000F11EF" w:rsidRDefault="0028357E" w:rsidP="003829B6">
      <w:pPr>
        <w:ind w:left="-567" w:right="-493"/>
        <w:jc w:val="both"/>
        <w:rPr>
          <w:b/>
        </w:rPr>
      </w:pPr>
    </w:p>
    <w:p w:rsidR="00B91558" w:rsidRPr="00F24478" w:rsidRDefault="0028357E" w:rsidP="00F24478">
      <w:pPr>
        <w:ind w:left="-567" w:right="-493"/>
        <w:jc w:val="both"/>
      </w:pPr>
      <w:r w:rsidRPr="000F11EF">
        <w:rPr>
          <w:b/>
        </w:rPr>
        <w:t>Heures supplémentaires</w:t>
      </w:r>
      <w:r>
        <w:t> : 1426 Heures</w:t>
      </w:r>
      <w:r w:rsidR="00F24478">
        <w:t xml:space="preserve"> en février</w:t>
      </w:r>
      <w:r w:rsidR="00AF131C">
        <w:t>.</w:t>
      </w:r>
      <w:r>
        <w:t xml:space="preserve"> </w:t>
      </w:r>
    </w:p>
    <w:p w:rsidR="0028357E" w:rsidRDefault="0028357E" w:rsidP="003829B6">
      <w:pPr>
        <w:ind w:left="-567" w:right="-493"/>
        <w:jc w:val="both"/>
      </w:pPr>
      <w:r w:rsidRPr="000F11EF">
        <w:rPr>
          <w:b/>
        </w:rPr>
        <w:t>Embauches prévues</w:t>
      </w:r>
      <w:r>
        <w:t> : 4 CDI et 2 CDD en gestion de production.</w:t>
      </w:r>
    </w:p>
    <w:p w:rsidR="000F11EF" w:rsidRDefault="000F11EF" w:rsidP="003829B6">
      <w:pPr>
        <w:ind w:left="-567" w:right="-493"/>
        <w:jc w:val="both"/>
        <w:rPr>
          <w:b/>
        </w:rPr>
      </w:pPr>
    </w:p>
    <w:p w:rsidR="000F11EF" w:rsidRDefault="00F24478" w:rsidP="003829B6">
      <w:pPr>
        <w:ind w:left="-567" w:right="-493"/>
        <w:jc w:val="both"/>
      </w:pPr>
      <w:r>
        <w:rPr>
          <w:b/>
        </w:rPr>
        <w:t>L’e</w:t>
      </w:r>
      <w:r w:rsidR="000F11EF" w:rsidRPr="00D81E4F">
        <w:rPr>
          <w:b/>
        </w:rPr>
        <w:t>xamen du bilan social 2020</w:t>
      </w:r>
      <w:r w:rsidR="000F11EF">
        <w:t xml:space="preserve"> nous montre surtout une pyramide des âges extrêmement </w:t>
      </w:r>
      <w:r w:rsidR="00D81E4F">
        <w:t xml:space="preserve">préoccupante, les </w:t>
      </w:r>
      <w:r w:rsidR="001A2866">
        <w:t xml:space="preserve">effectifs de </w:t>
      </w:r>
      <w:r w:rsidR="00D81E4F">
        <w:t xml:space="preserve">moins de 30 ans dans notre entreprise sont dérisoires. </w:t>
      </w:r>
    </w:p>
    <w:p w:rsidR="00FA60FE" w:rsidRDefault="001A2866" w:rsidP="00FD59C1">
      <w:pPr>
        <w:ind w:left="-567" w:right="-493"/>
        <w:jc w:val="both"/>
      </w:pPr>
      <w:r>
        <w:t>L’effectif continue</w:t>
      </w:r>
      <w:r w:rsidR="00DE24DB">
        <w:t xml:space="preserve"> de baisser ! I</w:t>
      </w:r>
      <w:r w:rsidR="00D81E4F">
        <w:t>l va falloir embaucher des jeunes, des apprentis, pour la pérennité de notre site.</w:t>
      </w:r>
      <w:r w:rsidR="00FD59C1">
        <w:t xml:space="preserve"> </w:t>
      </w:r>
      <w:r w:rsidR="00FA60FE">
        <w:t xml:space="preserve">Notre direction est bien d’accord avec nous, donc </w:t>
      </w:r>
      <w:r w:rsidR="00DE24DB">
        <w:t xml:space="preserve">nous </w:t>
      </w:r>
      <w:r w:rsidR="00FA60FE">
        <w:t>attend</w:t>
      </w:r>
      <w:r w:rsidR="00DE24DB">
        <w:t>ons</w:t>
      </w:r>
      <w:r w:rsidR="00FA60FE">
        <w:t xml:space="preserve"> des actes.</w:t>
      </w:r>
    </w:p>
    <w:p w:rsidR="00FD59C1" w:rsidRPr="00D81E4F" w:rsidRDefault="00FD59C1" w:rsidP="003829B6">
      <w:pPr>
        <w:ind w:left="-567" w:right="-493"/>
        <w:jc w:val="both"/>
      </w:pPr>
      <w:r w:rsidRPr="00FD59C1">
        <w:rPr>
          <w:b/>
        </w:rPr>
        <w:t>Pour information</w:t>
      </w:r>
      <w:r>
        <w:t> : La CGT est intervenue en voyant dans le bilan social qu’un salarié a été licencié en 2020 pour inaptitude sans que cette situation ne soit évoquée lors d’un CSE. Une fois de plus, la direction a pris des libertés avec la loi qui lui impose certaines obligations. La CGT n’en restera pas là devant ce délit d’entrave aux élu(e)s du CSE.</w:t>
      </w:r>
    </w:p>
    <w:p w:rsidR="00FA60FE" w:rsidRDefault="00FA60FE" w:rsidP="003829B6">
      <w:pPr>
        <w:ind w:left="-567" w:right="-493"/>
        <w:jc w:val="both"/>
        <w:rPr>
          <w:b/>
        </w:rPr>
      </w:pPr>
    </w:p>
    <w:p w:rsidR="00FA60FE" w:rsidRDefault="00FA60FE" w:rsidP="003829B6">
      <w:pPr>
        <w:ind w:left="-567" w:right="-493"/>
        <w:jc w:val="both"/>
        <w:rPr>
          <w:b/>
        </w:rPr>
      </w:pPr>
      <w:r>
        <w:rPr>
          <w:b/>
        </w:rPr>
        <w:t xml:space="preserve">Premier vol du Falcon 6 X : </w:t>
      </w:r>
      <w:r w:rsidRPr="00FA60FE">
        <w:t>Test du 1</w:t>
      </w:r>
      <w:r w:rsidRPr="00FA60FE">
        <w:rPr>
          <w:vertAlign w:val="superscript"/>
        </w:rPr>
        <w:t>er</w:t>
      </w:r>
      <w:r w:rsidR="00DE24DB">
        <w:t xml:space="preserve"> vol à Mérignac conforme. D’autres</w:t>
      </w:r>
      <w:r>
        <w:t xml:space="preserve"> tests se poursuivent à Istres.</w:t>
      </w:r>
    </w:p>
    <w:p w:rsidR="00FA60FE" w:rsidRDefault="00FA60FE" w:rsidP="003829B6">
      <w:pPr>
        <w:ind w:left="-567" w:right="-493"/>
        <w:jc w:val="both"/>
        <w:rPr>
          <w:b/>
        </w:rPr>
      </w:pPr>
    </w:p>
    <w:p w:rsidR="000F11EF" w:rsidRDefault="000F11EF" w:rsidP="003829B6">
      <w:pPr>
        <w:ind w:left="-567" w:right="-493"/>
        <w:jc w:val="both"/>
      </w:pPr>
      <w:r w:rsidRPr="000F11EF">
        <w:rPr>
          <w:b/>
        </w:rPr>
        <w:t>ARME :</w:t>
      </w:r>
      <w:r>
        <w:rPr>
          <w:b/>
        </w:rPr>
        <w:t xml:space="preserve"> </w:t>
      </w:r>
      <w:r>
        <w:t xml:space="preserve">Pas de </w:t>
      </w:r>
      <w:r w:rsidR="00DE24DB">
        <w:t>chômage prévu pour avril, la tendance est la même pour le mois de mai.</w:t>
      </w:r>
    </w:p>
    <w:p w:rsidR="000F11EF" w:rsidRDefault="000F11EF" w:rsidP="003829B6">
      <w:pPr>
        <w:ind w:left="-567" w:right="-493"/>
        <w:jc w:val="both"/>
        <w:rPr>
          <w:b/>
        </w:rPr>
      </w:pPr>
    </w:p>
    <w:p w:rsidR="000F11EF" w:rsidRDefault="000F11EF" w:rsidP="003829B6">
      <w:pPr>
        <w:ind w:left="-567" w:right="-493"/>
        <w:jc w:val="both"/>
      </w:pPr>
      <w:r w:rsidRPr="000F11EF">
        <w:rPr>
          <w:b/>
        </w:rPr>
        <w:t>COVID 19</w:t>
      </w:r>
      <w:r>
        <w:t xml:space="preserve"> : </w:t>
      </w:r>
      <w:r w:rsidRPr="000F11EF">
        <w:t>Les</w:t>
      </w:r>
      <w:r>
        <w:t xml:space="preserve"> lingettes </w:t>
      </w:r>
      <w:r w:rsidRPr="000F11EF">
        <w:t>et le gel hydro alcoolique sont à vot</w:t>
      </w:r>
      <w:r>
        <w:t xml:space="preserve">re disposition auprès </w:t>
      </w:r>
      <w:r w:rsidRPr="000F11EF">
        <w:t>de vos agents de maitrise.</w:t>
      </w:r>
    </w:p>
    <w:p w:rsidR="00D66FC7" w:rsidRDefault="00D66FC7" w:rsidP="003829B6">
      <w:pPr>
        <w:ind w:left="-567" w:right="-493"/>
        <w:jc w:val="both"/>
      </w:pPr>
    </w:p>
    <w:p w:rsidR="00D66FC7" w:rsidRDefault="00D66FC7" w:rsidP="003829B6">
      <w:pPr>
        <w:ind w:left="-567" w:right="-493"/>
        <w:jc w:val="both"/>
      </w:pPr>
      <w:r w:rsidRPr="00D66FC7">
        <w:rPr>
          <w:b/>
        </w:rPr>
        <w:t>TÉLÉTRAVAIL :</w:t>
      </w:r>
      <w:r>
        <w:t xml:space="preserve"> 70 personnes sont concernées par le télétravail avec au moins 1 jour à domicile, ce qui </w:t>
      </w:r>
      <w:r w:rsidR="00DE24DB">
        <w:t>représente 550 jours en février.</w:t>
      </w:r>
      <w:r>
        <w:t xml:space="preserve"> </w:t>
      </w:r>
      <w:r w:rsidR="00DE24DB">
        <w:t xml:space="preserve">La DL ne prévoit pas </w:t>
      </w:r>
      <w:r>
        <w:t>de</w:t>
      </w:r>
      <w:r w:rsidR="00DE24DB">
        <w:t xml:space="preserve"> développer</w:t>
      </w:r>
      <w:r>
        <w:t xml:space="preserve"> ce mode de travail malgré les demandes </w:t>
      </w:r>
      <w:r w:rsidR="00DE24DB">
        <w:t xml:space="preserve">récentes </w:t>
      </w:r>
      <w:r>
        <w:t xml:space="preserve">du gouvernement. </w:t>
      </w:r>
    </w:p>
    <w:p w:rsidR="00D66FC7" w:rsidRDefault="00D66FC7" w:rsidP="003829B6">
      <w:pPr>
        <w:ind w:left="-567" w:right="-493"/>
        <w:jc w:val="both"/>
      </w:pPr>
    </w:p>
    <w:p w:rsidR="00F45565" w:rsidRDefault="00D66FC7" w:rsidP="003829B6">
      <w:pPr>
        <w:ind w:left="-567" w:right="-493"/>
        <w:jc w:val="both"/>
      </w:pPr>
      <w:r w:rsidRPr="00F45565">
        <w:rPr>
          <w:b/>
        </w:rPr>
        <w:t>SUPPLY CHAIN :</w:t>
      </w:r>
      <w:r>
        <w:t xml:space="preserve"> La situation de la supply chain (sous-traitants) est préoccupante. Plusieurs de nos sous-traitants sont en</w:t>
      </w:r>
      <w:r w:rsidR="00F45565">
        <w:t xml:space="preserve"> </w:t>
      </w:r>
      <w:r>
        <w:t>train de mourir, d’où un retard sur les pièces que l’on reçoit.</w:t>
      </w:r>
      <w:r w:rsidR="00F45565">
        <w:t xml:space="preserve"> </w:t>
      </w:r>
    </w:p>
    <w:p w:rsidR="00F45565" w:rsidRDefault="00F45565" w:rsidP="003829B6">
      <w:pPr>
        <w:ind w:left="-567" w:right="-493"/>
        <w:jc w:val="both"/>
        <w:rPr>
          <w:b/>
        </w:rPr>
      </w:pPr>
    </w:p>
    <w:p w:rsidR="00F45565" w:rsidRDefault="00F45565" w:rsidP="003829B6">
      <w:pPr>
        <w:ind w:left="-567" w:right="-493"/>
        <w:jc w:val="both"/>
      </w:pPr>
      <w:r>
        <w:rPr>
          <w:b/>
        </w:rPr>
        <w:t xml:space="preserve">PRC : </w:t>
      </w:r>
      <w:r w:rsidRPr="00F45565">
        <w:t xml:space="preserve">Le problème d’approvisionnement du PRC risque de durer jusqu’à </w:t>
      </w:r>
      <w:r>
        <w:t>l’été prochain.</w:t>
      </w:r>
    </w:p>
    <w:p w:rsidR="004313AD" w:rsidRDefault="004313AD" w:rsidP="003829B6">
      <w:pPr>
        <w:ind w:left="-851" w:right="-493"/>
        <w:jc w:val="both"/>
        <w:rPr>
          <w:b/>
        </w:rPr>
      </w:pPr>
    </w:p>
    <w:p w:rsidR="00FD59C1" w:rsidRDefault="004313AD" w:rsidP="00FD59C1">
      <w:pPr>
        <w:ind w:left="-567" w:right="-493"/>
        <w:jc w:val="both"/>
      </w:pPr>
      <w:r w:rsidRPr="004313AD">
        <w:rPr>
          <w:b/>
        </w:rPr>
        <w:t>VESTIAIRES :</w:t>
      </w:r>
      <w:r w:rsidR="00AF131C">
        <w:rPr>
          <w:b/>
        </w:rPr>
        <w:t xml:space="preserve"> </w:t>
      </w:r>
      <w:r>
        <w:t>La CGT a interrogé la DL sur le regroupement par vestiaire des équipiers par roulement. Celle-ci se réfère au protocole sanitaire Société qui dit que les TT2 ne doivent pas se croiser entre les</w:t>
      </w:r>
      <w:r w:rsidR="00FD59C1">
        <w:t xml:space="preserve"> </w:t>
      </w:r>
      <w:r>
        <w:t>équipes du matin et celles de l’après-midi, par exemple par séparation p</w:t>
      </w:r>
      <w:r w:rsidR="00FD59C1">
        <w:t>hysique des vestiaires attribué</w:t>
      </w:r>
      <w:r>
        <w:t>s aux deux équipes.</w:t>
      </w:r>
      <w:r w:rsidR="00AF131C">
        <w:t xml:space="preserve"> </w:t>
      </w:r>
    </w:p>
    <w:p w:rsidR="00DD2C11" w:rsidRDefault="00DD2C11" w:rsidP="00FD59C1">
      <w:pPr>
        <w:ind w:left="-567" w:right="-493"/>
        <w:jc w:val="right"/>
        <w:rPr>
          <w:b/>
        </w:rPr>
      </w:pPr>
    </w:p>
    <w:p w:rsidR="00FD59C1" w:rsidRPr="00FD59C1" w:rsidRDefault="00FD59C1" w:rsidP="00FD59C1">
      <w:pPr>
        <w:ind w:left="-567" w:right="-493"/>
        <w:jc w:val="right"/>
        <w:rPr>
          <w:b/>
        </w:rPr>
      </w:pPr>
      <w:r w:rsidRPr="00FD59C1">
        <w:rPr>
          <w:b/>
        </w:rPr>
        <w:sym w:font="Wingdings 3" w:char="F04E"/>
      </w:r>
    </w:p>
    <w:p w:rsidR="00FD59C1" w:rsidRDefault="00FD59C1" w:rsidP="00FD59C1">
      <w:pPr>
        <w:ind w:left="-567" w:right="-493"/>
        <w:jc w:val="both"/>
      </w:pPr>
    </w:p>
    <w:p w:rsidR="00FD59C1" w:rsidRDefault="00FD59C1" w:rsidP="00FD59C1">
      <w:pPr>
        <w:ind w:left="-567" w:right="-493"/>
        <w:jc w:val="both"/>
      </w:pPr>
      <w:bookmarkStart w:id="0" w:name="_GoBack"/>
      <w:bookmarkEnd w:id="0"/>
    </w:p>
    <w:p w:rsidR="00FD59C1" w:rsidRDefault="00FD59C1" w:rsidP="00FD59C1">
      <w:pPr>
        <w:ind w:left="-567" w:right="-493"/>
        <w:jc w:val="both"/>
      </w:pPr>
    </w:p>
    <w:p w:rsidR="00DE24DB" w:rsidRDefault="004313AD" w:rsidP="00FD59C1">
      <w:pPr>
        <w:ind w:left="-567" w:right="-493"/>
        <w:jc w:val="both"/>
      </w:pPr>
      <w:r>
        <w:t>Il aurait été tellement plus simple de décaler les horaires entre les deux  équipes (comme lors</w:t>
      </w:r>
      <w:r w:rsidR="00AF131C">
        <w:t xml:space="preserve"> </w:t>
      </w:r>
      <w:r>
        <w:t xml:space="preserve">de la construction du parking) !!!! </w:t>
      </w:r>
      <w:r w:rsidR="00DE24DB">
        <w:t xml:space="preserve"> </w:t>
      </w:r>
    </w:p>
    <w:p w:rsidR="004313AD" w:rsidRDefault="004313AD" w:rsidP="00DE24DB">
      <w:pPr>
        <w:numPr>
          <w:ilvl w:val="0"/>
          <w:numId w:val="14"/>
        </w:numPr>
        <w:ind w:left="0" w:right="-493"/>
        <w:jc w:val="both"/>
      </w:pPr>
      <w:r>
        <w:t>Le vestiaire femmes Hall 49 n’a toujours pas vu le jour !!!</w:t>
      </w:r>
    </w:p>
    <w:p w:rsidR="004313AD" w:rsidRDefault="004313AD" w:rsidP="003829B6">
      <w:pPr>
        <w:numPr>
          <w:ilvl w:val="0"/>
          <w:numId w:val="9"/>
        </w:numPr>
        <w:ind w:left="0" w:right="-493"/>
        <w:jc w:val="both"/>
      </w:pPr>
      <w:r>
        <w:t>Deux vestiaires (1 femme et 1 homme) sont disponibles à la hall</w:t>
      </w:r>
      <w:r w:rsidR="006D68A9">
        <w:t>e</w:t>
      </w:r>
      <w:r>
        <w:t xml:space="preserve"> 51.</w:t>
      </w:r>
    </w:p>
    <w:p w:rsidR="004313AD" w:rsidRPr="004313AD" w:rsidRDefault="004313AD" w:rsidP="003829B6">
      <w:pPr>
        <w:ind w:left="-567" w:right="-493"/>
        <w:jc w:val="both"/>
      </w:pPr>
    </w:p>
    <w:p w:rsidR="000F11EF" w:rsidRPr="006D68A9" w:rsidRDefault="006D68A9" w:rsidP="00AF131C">
      <w:pPr>
        <w:ind w:left="-709" w:right="-493"/>
        <w:jc w:val="both"/>
        <w:rPr>
          <w:b/>
        </w:rPr>
      </w:pPr>
      <w:r>
        <w:t xml:space="preserve"> </w:t>
      </w:r>
      <w:r w:rsidRPr="006D68A9">
        <w:rPr>
          <w:b/>
        </w:rPr>
        <w:t>POINTAGES</w:t>
      </w:r>
    </w:p>
    <w:p w:rsidR="00446BB0" w:rsidRDefault="006D68A9" w:rsidP="003829B6">
      <w:pPr>
        <w:numPr>
          <w:ilvl w:val="0"/>
          <w:numId w:val="10"/>
        </w:numPr>
        <w:ind w:left="0" w:right="-493"/>
        <w:jc w:val="both"/>
      </w:pPr>
      <w:r>
        <w:t>La CGT est revenue sur le pointage du repas des équipiers</w:t>
      </w:r>
      <w:r w:rsidR="001F74CB">
        <w:t> :</w:t>
      </w:r>
      <w:r>
        <w:t xml:space="preserve"> M. BON nous répond qu’il a fait passer le message au niveau Société </w:t>
      </w:r>
      <w:r w:rsidR="001F74CB">
        <w:t>mais</w:t>
      </w:r>
      <w:r>
        <w:t xml:space="preserve"> que de toute façon avec SAP c’est 4 badgeages, prétextant que le système est comme ça et qu’on ne peut pas le changer.</w:t>
      </w:r>
      <w:r w:rsidR="00446BB0">
        <w:t xml:space="preserve"> Nous rappelons quand même à notre DL qu’elle a pu modifier les plages fixes sans trop de problème !!!</w:t>
      </w:r>
    </w:p>
    <w:p w:rsidR="001F74CB" w:rsidRDefault="00446BB0" w:rsidP="003829B6">
      <w:pPr>
        <w:ind w:right="-493"/>
        <w:jc w:val="both"/>
      </w:pPr>
      <w:r w:rsidRPr="00A93417">
        <w:rPr>
          <w:b/>
        </w:rPr>
        <w:t>Attention !!!</w:t>
      </w:r>
      <w:r>
        <w:t xml:space="preserve">  Pour les gens en journée</w:t>
      </w:r>
      <w:r w:rsidR="001F74CB">
        <w:t>,</w:t>
      </w:r>
      <w:r>
        <w:t xml:space="preserve"> si vous badgez en moins de 26 minutes c’est </w:t>
      </w:r>
      <w:r w:rsidR="00032BF8">
        <w:t>comme si vous n’aviez pas badgé</w:t>
      </w:r>
      <w:r>
        <w:t xml:space="preserve"> et vous </w:t>
      </w:r>
      <w:r w:rsidR="001F74CB">
        <w:t xml:space="preserve">serez </w:t>
      </w:r>
      <w:r>
        <w:t>considérés absents pendant 2h45mn.</w:t>
      </w:r>
    </w:p>
    <w:p w:rsidR="00446BB0" w:rsidRDefault="00446BB0" w:rsidP="001F74CB">
      <w:pPr>
        <w:numPr>
          <w:ilvl w:val="0"/>
          <w:numId w:val="10"/>
        </w:numPr>
        <w:ind w:left="0" w:right="-493"/>
        <w:jc w:val="both"/>
      </w:pPr>
      <w:r>
        <w:t>La CGT est intervenue sur les équipiers d’après-midi qui ont du mal à trouver une place dans les parkings silos !!! Comme nous l’évoquions déjà avant les travaux</w:t>
      </w:r>
      <w:r w:rsidR="001F74CB">
        <w:t>,</w:t>
      </w:r>
      <w:r>
        <w:t xml:space="preserve"> ces parkings sont trop petits p</w:t>
      </w:r>
      <w:r w:rsidR="003829B6">
        <w:t>a</w:t>
      </w:r>
      <w:r>
        <w:t xml:space="preserve">r rapport à notre </w:t>
      </w:r>
      <w:r w:rsidR="003829B6">
        <w:t>population</w:t>
      </w:r>
      <w:r>
        <w:t>.</w:t>
      </w:r>
      <w:r w:rsidR="003829B6">
        <w:t xml:space="preserve"> Notre DL nous répond qu’il n’y avait pas le choix par rapport à la place !! Face à cette situation</w:t>
      </w:r>
      <w:r w:rsidR="001F74CB">
        <w:t>,</w:t>
      </w:r>
      <w:r w:rsidR="003829B6">
        <w:t xml:space="preserve"> nous avons demandé à M. BON d’être tolérant sur les retards des équipiers en anomalies et de les régulariser au plus vite. La CGT a aussi fait plusieurs propositions que notre DL ne veut pas entendre.</w:t>
      </w:r>
    </w:p>
    <w:p w:rsidR="003829B6" w:rsidRDefault="003829B6" w:rsidP="00C77046">
      <w:pPr>
        <w:numPr>
          <w:ilvl w:val="0"/>
          <w:numId w:val="12"/>
        </w:numPr>
        <w:ind w:right="-493"/>
        <w:jc w:val="both"/>
      </w:pPr>
      <w:r>
        <w:t>Décalage des équipiers pour libérer de la place.</w:t>
      </w:r>
    </w:p>
    <w:p w:rsidR="003829B6" w:rsidRDefault="003829B6" w:rsidP="00C77046">
      <w:pPr>
        <w:numPr>
          <w:ilvl w:val="0"/>
          <w:numId w:val="12"/>
        </w:numPr>
        <w:ind w:right="-493"/>
        <w:jc w:val="both"/>
      </w:pPr>
      <w:r>
        <w:t xml:space="preserve">Laisser rentrer sur site </w:t>
      </w:r>
      <w:r w:rsidR="00E6229D">
        <w:t>(</w:t>
      </w:r>
      <w:r>
        <w:t>comme il n’y a pas si longtemps</w:t>
      </w:r>
      <w:r w:rsidR="00E6229D">
        <w:t>)</w:t>
      </w:r>
      <w:r>
        <w:t xml:space="preserve"> tous les</w:t>
      </w:r>
      <w:r w:rsidR="00E6229D">
        <w:t xml:space="preserve"> salarié(e)s</w:t>
      </w:r>
      <w:r>
        <w:t xml:space="preserve"> RQTH.</w:t>
      </w:r>
    </w:p>
    <w:p w:rsidR="003829B6" w:rsidRDefault="003829B6" w:rsidP="00C77046">
      <w:pPr>
        <w:numPr>
          <w:ilvl w:val="0"/>
          <w:numId w:val="12"/>
        </w:numPr>
        <w:ind w:right="-493"/>
        <w:jc w:val="both"/>
      </w:pPr>
      <w:r>
        <w:t>Laisser rentrer sur sites les covoitureurs.</w:t>
      </w:r>
    </w:p>
    <w:p w:rsidR="00A93417" w:rsidRDefault="00A93417" w:rsidP="00A93417">
      <w:pPr>
        <w:ind w:left="-567" w:right="-493"/>
        <w:jc w:val="both"/>
      </w:pPr>
    </w:p>
    <w:p w:rsidR="00A93417" w:rsidRDefault="00A93417" w:rsidP="00A93417">
      <w:pPr>
        <w:ind w:left="-567" w:right="-493"/>
        <w:jc w:val="both"/>
      </w:pPr>
      <w:r w:rsidRPr="00A93417">
        <w:rPr>
          <w:b/>
        </w:rPr>
        <w:t xml:space="preserve">ANALYSE CGT : </w:t>
      </w:r>
      <w:r w:rsidRPr="00A93417">
        <w:t>La CGT</w:t>
      </w:r>
      <w:r>
        <w:rPr>
          <w:b/>
        </w:rPr>
        <w:t xml:space="preserve"> </w:t>
      </w:r>
      <w:r w:rsidRPr="00A93417">
        <w:t>est ressortie de</w:t>
      </w:r>
      <w:r>
        <w:t xml:space="preserve"> cette réunion CSE avec le sentiment que n</w:t>
      </w:r>
      <w:r w:rsidR="00E6229D">
        <w:t>otre direction</w:t>
      </w:r>
      <w:r>
        <w:t xml:space="preserve"> se </w:t>
      </w:r>
      <w:r w:rsidR="00E6229D">
        <w:t>moque</w:t>
      </w:r>
      <w:r>
        <w:t xml:space="preserve"> de</w:t>
      </w:r>
      <w:r w:rsidR="00E6229D">
        <w:t>s</w:t>
      </w:r>
      <w:r>
        <w:t xml:space="preserve"> </w:t>
      </w:r>
      <w:r w:rsidR="00E6229D">
        <w:t>salarié(e)s</w:t>
      </w:r>
      <w:r>
        <w:t xml:space="preserve">. </w:t>
      </w:r>
    </w:p>
    <w:p w:rsidR="00C77046" w:rsidRDefault="00A93417" w:rsidP="00C77046">
      <w:pPr>
        <w:ind w:left="-567" w:right="-493"/>
        <w:jc w:val="both"/>
      </w:pPr>
      <w:r w:rsidRPr="00A93417">
        <w:t xml:space="preserve">Le dispositif ARME ne va pas être déclenché car nous avons du travail. </w:t>
      </w:r>
      <w:r>
        <w:t>Souvenez-vous en fin d’année dernière</w:t>
      </w:r>
      <w:r w:rsidR="00E6229D">
        <w:t>,</w:t>
      </w:r>
      <w:r>
        <w:t xml:space="preserve"> il était question d’un PSE !! Notre DG a été « royale » en lâchant </w:t>
      </w:r>
      <w:r w:rsidRPr="00A93417">
        <w:t xml:space="preserve"> </w:t>
      </w:r>
      <w:r>
        <w:t xml:space="preserve">la prime Rafale grecque. Ne nous laissons pas acheter avec des miettes. </w:t>
      </w:r>
    </w:p>
    <w:p w:rsidR="00A93417" w:rsidRDefault="00A93417" w:rsidP="00C77046">
      <w:pPr>
        <w:ind w:left="-567" w:right="-493"/>
        <w:jc w:val="both"/>
      </w:pPr>
      <w:r>
        <w:t xml:space="preserve">La CGT a rappelé à M. AUBOUIN </w:t>
      </w:r>
      <w:r w:rsidR="00C77046">
        <w:t>qu’il fallait vraiment qu’il se r</w:t>
      </w:r>
      <w:r w:rsidR="00E6229D">
        <w:t>ecentre sur le « vrai travail » !</w:t>
      </w:r>
      <w:r w:rsidR="00C77046">
        <w:t xml:space="preserve"> Pour notre directeur, la protection contre le Covid passe avant l’organisation de travail. Notre DL prend les salarié(e)s de Biarritz pour des tricheurs et des irr</w:t>
      </w:r>
      <w:r w:rsidR="00E6229D">
        <w:t>esponsables. Jusqu’à quand allez-vous</w:t>
      </w:r>
      <w:r w:rsidR="00C77046">
        <w:t xml:space="preserve"> subir, il est temps de montrer que ce sont les</w:t>
      </w:r>
      <w:r w:rsidR="00E6229D">
        <w:t xml:space="preserve"> salarié(e)s qui ont le pouvoir !</w:t>
      </w:r>
    </w:p>
    <w:p w:rsidR="00AF131C" w:rsidRDefault="00AF131C" w:rsidP="00C77046">
      <w:pPr>
        <w:ind w:left="-567" w:right="-493"/>
        <w:jc w:val="both"/>
      </w:pPr>
    </w:p>
    <w:p w:rsidR="00ED2855" w:rsidRDefault="00ED2855" w:rsidP="00AF131C">
      <w:pPr>
        <w:ind w:left="-567" w:right="-493"/>
        <w:jc w:val="center"/>
      </w:pPr>
    </w:p>
    <w:p w:rsidR="00C77046" w:rsidRDefault="00ED2855" w:rsidP="00AF131C">
      <w:pPr>
        <w:ind w:left="-567" w:right="-493"/>
        <w:jc w:val="center"/>
      </w:pPr>
      <w:r>
        <w:t>****************************</w:t>
      </w:r>
    </w:p>
    <w:p w:rsidR="00032BF8" w:rsidRDefault="00032BF8" w:rsidP="00AF131C">
      <w:pPr>
        <w:ind w:left="-567" w:right="-493"/>
        <w:jc w:val="both"/>
        <w:rPr>
          <w:rFonts w:ascii="Arial Black" w:hAnsi="Arial Black"/>
          <w:b/>
        </w:rPr>
      </w:pPr>
    </w:p>
    <w:p w:rsidR="00ED2855" w:rsidRPr="00ED2855" w:rsidRDefault="00ED2855" w:rsidP="00032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493"/>
        <w:jc w:val="both"/>
        <w:rPr>
          <w:rFonts w:ascii="Arial Black" w:hAnsi="Arial Black"/>
          <w:b/>
        </w:rPr>
      </w:pPr>
      <w:r w:rsidRPr="00ED2855">
        <w:rPr>
          <w:rFonts w:ascii="Arial Black" w:hAnsi="Arial Black"/>
          <w:b/>
        </w:rPr>
        <w:t>NAO SALAIRES </w:t>
      </w:r>
      <w:r w:rsidR="00AF131C" w:rsidRPr="00ED2855">
        <w:rPr>
          <w:rFonts w:ascii="Arial Black" w:hAnsi="Arial Black"/>
          <w:b/>
        </w:rPr>
        <w:t>:</w:t>
      </w:r>
    </w:p>
    <w:p w:rsidR="00ED2855" w:rsidRDefault="00AF131C" w:rsidP="00032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493"/>
        <w:jc w:val="both"/>
        <w:rPr>
          <w:sz w:val="26"/>
          <w:szCs w:val="26"/>
        </w:rPr>
      </w:pPr>
      <w:r w:rsidRPr="00ED2855">
        <w:rPr>
          <w:sz w:val="26"/>
          <w:szCs w:val="26"/>
        </w:rPr>
        <w:t xml:space="preserve">La pétition Société lancée par la CGT pour la réouverture des NAO salaire a recueilli 1.220 signatures sur l’ensemble de la Société. Sur tous les sites, le mécontentement croît ! </w:t>
      </w:r>
    </w:p>
    <w:p w:rsidR="00ED2855" w:rsidRPr="00ED2855" w:rsidRDefault="00AF131C" w:rsidP="00032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493"/>
        <w:jc w:val="both"/>
        <w:rPr>
          <w:sz w:val="26"/>
          <w:szCs w:val="26"/>
        </w:rPr>
      </w:pPr>
      <w:r w:rsidRPr="00ED2855">
        <w:rPr>
          <w:sz w:val="26"/>
          <w:szCs w:val="26"/>
        </w:rPr>
        <w:t>La CGT à la demande de nombreux salarié(e)s, ne compte pas attendre gentiment que notre PDG nous fasse une réponse négative. Pour cela, et après consultation de nos syndiqué(e)s</w:t>
      </w:r>
      <w:r w:rsidR="00583BA1" w:rsidRPr="00ED2855">
        <w:rPr>
          <w:sz w:val="26"/>
          <w:szCs w:val="26"/>
        </w:rPr>
        <w:t xml:space="preserve">, la CGT Dassault Biarritz appellera les salarié(e)s à se mobiliser tous les </w:t>
      </w:r>
      <w:r w:rsidR="00ED2855" w:rsidRPr="00ED2855">
        <w:rPr>
          <w:sz w:val="26"/>
          <w:szCs w:val="26"/>
        </w:rPr>
        <w:t xml:space="preserve">vendredis jusqu’à la réouverture des négociations salariales sans s’interdire d’autres formes d’actions plus ponctuelles. </w:t>
      </w:r>
    </w:p>
    <w:p w:rsidR="00ED2855" w:rsidRPr="00032BF8" w:rsidRDefault="00ED2855" w:rsidP="00032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493"/>
        <w:jc w:val="both"/>
        <w:rPr>
          <w:b/>
          <w:sz w:val="28"/>
          <w:szCs w:val="28"/>
        </w:rPr>
      </w:pPr>
      <w:r w:rsidRPr="00ED2855">
        <w:rPr>
          <w:b/>
          <w:sz w:val="26"/>
          <w:szCs w:val="26"/>
        </w:rPr>
        <w:t>Ce vendredi, des appels à la mobilisation seront lancés par la CGT dans la quasi-totalité des sites et nous invitons les autres organisations syndicales non signataires de l’accord 2020-2021 à rejoindre les salarié(e)s dans l’action.</w:t>
      </w:r>
    </w:p>
    <w:p w:rsidR="00032BF8" w:rsidRDefault="00032BF8" w:rsidP="00032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493"/>
        <w:rPr>
          <w:b/>
          <w:sz w:val="26"/>
          <w:szCs w:val="26"/>
        </w:rPr>
      </w:pPr>
    </w:p>
    <w:p w:rsidR="00032BF8" w:rsidRPr="00032BF8" w:rsidRDefault="00ED2855" w:rsidP="00032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493"/>
        <w:jc w:val="center"/>
        <w:rPr>
          <w:rFonts w:ascii="Arial Black" w:hAnsi="Arial Black"/>
          <w:b/>
          <w:sz w:val="26"/>
          <w:szCs w:val="26"/>
        </w:rPr>
      </w:pPr>
      <w:r w:rsidRPr="00032BF8">
        <w:rPr>
          <w:rFonts w:ascii="Arial Black" w:hAnsi="Arial Black"/>
          <w:b/>
          <w:sz w:val="26"/>
          <w:szCs w:val="26"/>
        </w:rPr>
        <w:t>VENDREDI TOUS DANS L’ACTION !</w:t>
      </w:r>
    </w:p>
    <w:p w:rsidR="00032BF8" w:rsidRDefault="00032BF8" w:rsidP="00032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493"/>
        <w:rPr>
          <w:b/>
          <w:sz w:val="26"/>
          <w:szCs w:val="26"/>
        </w:rPr>
      </w:pPr>
    </w:p>
    <w:p w:rsidR="00ED2855" w:rsidRPr="00ED2855" w:rsidRDefault="00032BF8" w:rsidP="00032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49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</w:t>
      </w:r>
      <w:r>
        <w:rPr>
          <w:b/>
          <w:sz w:val="26"/>
          <w:szCs w:val="26"/>
        </w:rPr>
        <w:sym w:font="Symbol" w:char="F0B7"/>
      </w:r>
      <w:r>
        <w:rPr>
          <w:b/>
          <w:sz w:val="26"/>
          <w:szCs w:val="26"/>
        </w:rPr>
        <w:t xml:space="preserve"> </w:t>
      </w:r>
      <w:r w:rsidR="00ED2855" w:rsidRPr="00ED2855">
        <w:rPr>
          <w:b/>
          <w:sz w:val="26"/>
          <w:szCs w:val="26"/>
        </w:rPr>
        <w:t>Les modalités de débrayage vous seront données jeudi matin.</w:t>
      </w:r>
    </w:p>
    <w:p w:rsidR="00ED2855" w:rsidRDefault="00ED2855" w:rsidP="00AF131C">
      <w:pPr>
        <w:ind w:left="-567" w:right="-493"/>
        <w:jc w:val="both"/>
        <w:rPr>
          <w:sz w:val="26"/>
          <w:szCs w:val="26"/>
        </w:rPr>
      </w:pPr>
    </w:p>
    <w:p w:rsidR="00ED2855" w:rsidRPr="00FD59C1" w:rsidRDefault="00ED2855" w:rsidP="00ED2855">
      <w:pPr>
        <w:ind w:left="-567" w:right="-493"/>
        <w:jc w:val="right"/>
        <w:rPr>
          <w:sz w:val="20"/>
          <w:szCs w:val="20"/>
          <w:u w:val="single"/>
        </w:rPr>
      </w:pPr>
      <w:r w:rsidRPr="00FD59C1">
        <w:rPr>
          <w:sz w:val="20"/>
          <w:szCs w:val="20"/>
          <w:u w:val="single"/>
        </w:rPr>
        <w:t>Le 24/03/2021</w:t>
      </w:r>
    </w:p>
    <w:sectPr w:rsidR="00ED2855" w:rsidRPr="00FD59C1" w:rsidSect="00121787">
      <w:footerReference w:type="default" r:id="rId10"/>
      <w:pgSz w:w="11910" w:h="16850"/>
      <w:pgMar w:top="142" w:right="1200" w:bottom="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D07" w:rsidRDefault="00C85D07" w:rsidP="00F2447B">
      <w:r>
        <w:separator/>
      </w:r>
    </w:p>
  </w:endnote>
  <w:endnote w:type="continuationSeparator" w:id="0">
    <w:p w:rsidR="00C85D07" w:rsidRDefault="00C85D07" w:rsidP="00F2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47B" w:rsidRPr="00C860C3" w:rsidRDefault="00F2447B" w:rsidP="009816DC">
    <w:pPr>
      <w:pStyle w:val="Pieddepage"/>
      <w:tabs>
        <w:tab w:val="clear" w:pos="9072"/>
        <w:tab w:val="right" w:pos="10206"/>
      </w:tabs>
      <w:ind w:left="-1134" w:right="-1559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D07" w:rsidRDefault="00C85D07" w:rsidP="00F2447B">
      <w:r>
        <w:separator/>
      </w:r>
    </w:p>
  </w:footnote>
  <w:footnote w:type="continuationSeparator" w:id="0">
    <w:p w:rsidR="00C85D07" w:rsidRDefault="00C85D07" w:rsidP="00F24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1"/>
      </v:shape>
    </w:pict>
  </w:numPicBullet>
  <w:abstractNum w:abstractNumId="0" w15:restartNumberingAfterBreak="0">
    <w:nsid w:val="09BE78F9"/>
    <w:multiLevelType w:val="hybridMultilevel"/>
    <w:tmpl w:val="86C25C70"/>
    <w:lvl w:ilvl="0" w:tplc="1702EFA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C72BCF"/>
    <w:multiLevelType w:val="hybridMultilevel"/>
    <w:tmpl w:val="9B28EA00"/>
    <w:lvl w:ilvl="0" w:tplc="9B1AA68A">
      <w:numFmt w:val="bullet"/>
      <w:lvlText w:val="-"/>
      <w:lvlJc w:val="left"/>
      <w:pPr>
        <w:ind w:left="-491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 w15:restartNumberingAfterBreak="0">
    <w:nsid w:val="30741A18"/>
    <w:multiLevelType w:val="hybridMultilevel"/>
    <w:tmpl w:val="7D50D9AE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307955ED"/>
    <w:multiLevelType w:val="hybridMultilevel"/>
    <w:tmpl w:val="744E64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0700A8"/>
    <w:multiLevelType w:val="hybridMultilevel"/>
    <w:tmpl w:val="B2B66CBA"/>
    <w:lvl w:ilvl="0" w:tplc="040C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3AEA7124"/>
    <w:multiLevelType w:val="multilevel"/>
    <w:tmpl w:val="8564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917FA0"/>
    <w:multiLevelType w:val="hybridMultilevel"/>
    <w:tmpl w:val="B60A41F0"/>
    <w:lvl w:ilvl="0" w:tplc="2E7CB88E">
      <w:start w:val="59"/>
      <w:numFmt w:val="bullet"/>
      <w:lvlText w:val="-"/>
      <w:lvlJc w:val="left"/>
      <w:pPr>
        <w:ind w:left="-49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7" w15:restartNumberingAfterBreak="0">
    <w:nsid w:val="615D058B"/>
    <w:multiLevelType w:val="hybridMultilevel"/>
    <w:tmpl w:val="3CF4B016"/>
    <w:lvl w:ilvl="0" w:tplc="040C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8" w15:restartNumberingAfterBreak="0">
    <w:nsid w:val="65D60E2B"/>
    <w:multiLevelType w:val="hybridMultilevel"/>
    <w:tmpl w:val="5BE266B2"/>
    <w:lvl w:ilvl="0" w:tplc="040C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9" w15:restartNumberingAfterBreak="0">
    <w:nsid w:val="687A5666"/>
    <w:multiLevelType w:val="hybridMultilevel"/>
    <w:tmpl w:val="968635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B725F"/>
    <w:multiLevelType w:val="hybridMultilevel"/>
    <w:tmpl w:val="09D6AAE2"/>
    <w:lvl w:ilvl="0" w:tplc="040C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1" w15:restartNumberingAfterBreak="0">
    <w:nsid w:val="702637AA"/>
    <w:multiLevelType w:val="hybridMultilevel"/>
    <w:tmpl w:val="2482E49E"/>
    <w:lvl w:ilvl="0" w:tplc="FF9A5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A5C3B"/>
    <w:multiLevelType w:val="hybridMultilevel"/>
    <w:tmpl w:val="FF700C18"/>
    <w:lvl w:ilvl="0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7B9B2CAF"/>
    <w:multiLevelType w:val="hybridMultilevel"/>
    <w:tmpl w:val="F580F6DA"/>
    <w:lvl w:ilvl="0" w:tplc="040C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2"/>
  </w:num>
  <w:num w:numId="5">
    <w:abstractNumId w:val="10"/>
  </w:num>
  <w:num w:numId="6">
    <w:abstractNumId w:val="6"/>
  </w:num>
  <w:num w:numId="7">
    <w:abstractNumId w:val="1"/>
  </w:num>
  <w:num w:numId="8">
    <w:abstractNumId w:val="8"/>
  </w:num>
  <w:num w:numId="9">
    <w:abstractNumId w:val="7"/>
  </w:num>
  <w:num w:numId="10">
    <w:abstractNumId w:val="3"/>
  </w:num>
  <w:num w:numId="11">
    <w:abstractNumId w:val="11"/>
  </w:num>
  <w:num w:numId="12">
    <w:abstractNumId w:val="9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CEC"/>
    <w:rsid w:val="00002A32"/>
    <w:rsid w:val="00004AAB"/>
    <w:rsid w:val="00006B95"/>
    <w:rsid w:val="00006F3A"/>
    <w:rsid w:val="00010034"/>
    <w:rsid w:val="00010613"/>
    <w:rsid w:val="00013B2F"/>
    <w:rsid w:val="00013FEF"/>
    <w:rsid w:val="00015C56"/>
    <w:rsid w:val="0002174C"/>
    <w:rsid w:val="00023810"/>
    <w:rsid w:val="00023A85"/>
    <w:rsid w:val="00025D8B"/>
    <w:rsid w:val="00026087"/>
    <w:rsid w:val="0002729B"/>
    <w:rsid w:val="000275E1"/>
    <w:rsid w:val="00030262"/>
    <w:rsid w:val="000307BB"/>
    <w:rsid w:val="00031D09"/>
    <w:rsid w:val="00032073"/>
    <w:rsid w:val="0003265C"/>
    <w:rsid w:val="00032A28"/>
    <w:rsid w:val="00032BF8"/>
    <w:rsid w:val="000349FA"/>
    <w:rsid w:val="00034BB6"/>
    <w:rsid w:val="00034CA7"/>
    <w:rsid w:val="000376A8"/>
    <w:rsid w:val="0004050A"/>
    <w:rsid w:val="000405E9"/>
    <w:rsid w:val="00040B31"/>
    <w:rsid w:val="00044F5C"/>
    <w:rsid w:val="00052354"/>
    <w:rsid w:val="000523FD"/>
    <w:rsid w:val="00055879"/>
    <w:rsid w:val="00055949"/>
    <w:rsid w:val="00055EFA"/>
    <w:rsid w:val="000562F2"/>
    <w:rsid w:val="00057A9E"/>
    <w:rsid w:val="0006084B"/>
    <w:rsid w:val="00061011"/>
    <w:rsid w:val="0006220F"/>
    <w:rsid w:val="000623C0"/>
    <w:rsid w:val="00066742"/>
    <w:rsid w:val="00070601"/>
    <w:rsid w:val="000723A8"/>
    <w:rsid w:val="000735B5"/>
    <w:rsid w:val="000748BD"/>
    <w:rsid w:val="00077889"/>
    <w:rsid w:val="00077FF9"/>
    <w:rsid w:val="00080625"/>
    <w:rsid w:val="00083093"/>
    <w:rsid w:val="00085688"/>
    <w:rsid w:val="00086935"/>
    <w:rsid w:val="000869E3"/>
    <w:rsid w:val="00086A08"/>
    <w:rsid w:val="000946DE"/>
    <w:rsid w:val="00096219"/>
    <w:rsid w:val="00096765"/>
    <w:rsid w:val="000A1784"/>
    <w:rsid w:val="000A26A4"/>
    <w:rsid w:val="000A2B5A"/>
    <w:rsid w:val="000A3EB6"/>
    <w:rsid w:val="000A55DE"/>
    <w:rsid w:val="000A7117"/>
    <w:rsid w:val="000A774A"/>
    <w:rsid w:val="000B06D8"/>
    <w:rsid w:val="000B0D07"/>
    <w:rsid w:val="000B318D"/>
    <w:rsid w:val="000B6DFA"/>
    <w:rsid w:val="000B6FFD"/>
    <w:rsid w:val="000C115A"/>
    <w:rsid w:val="000C4E94"/>
    <w:rsid w:val="000C6FD2"/>
    <w:rsid w:val="000C786F"/>
    <w:rsid w:val="000C7CB4"/>
    <w:rsid w:val="000D034E"/>
    <w:rsid w:val="000D14EE"/>
    <w:rsid w:val="000D522B"/>
    <w:rsid w:val="000D622A"/>
    <w:rsid w:val="000D62A7"/>
    <w:rsid w:val="000E0C6A"/>
    <w:rsid w:val="000E2028"/>
    <w:rsid w:val="000E290F"/>
    <w:rsid w:val="000E6ECE"/>
    <w:rsid w:val="000E7624"/>
    <w:rsid w:val="000F11EF"/>
    <w:rsid w:val="000F1ACC"/>
    <w:rsid w:val="000F2890"/>
    <w:rsid w:val="000F627F"/>
    <w:rsid w:val="001016AF"/>
    <w:rsid w:val="00103656"/>
    <w:rsid w:val="00104FF0"/>
    <w:rsid w:val="00105102"/>
    <w:rsid w:val="001069FB"/>
    <w:rsid w:val="00107CA5"/>
    <w:rsid w:val="001123C5"/>
    <w:rsid w:val="00112951"/>
    <w:rsid w:val="00113273"/>
    <w:rsid w:val="0011371C"/>
    <w:rsid w:val="00113DFB"/>
    <w:rsid w:val="00114F80"/>
    <w:rsid w:val="001157E9"/>
    <w:rsid w:val="0011701B"/>
    <w:rsid w:val="00117395"/>
    <w:rsid w:val="001173A7"/>
    <w:rsid w:val="00121787"/>
    <w:rsid w:val="001233C4"/>
    <w:rsid w:val="00126E83"/>
    <w:rsid w:val="00127875"/>
    <w:rsid w:val="00130128"/>
    <w:rsid w:val="001301F2"/>
    <w:rsid w:val="0013027C"/>
    <w:rsid w:val="00141655"/>
    <w:rsid w:val="00144C61"/>
    <w:rsid w:val="00144CE8"/>
    <w:rsid w:val="0014532B"/>
    <w:rsid w:val="001453A1"/>
    <w:rsid w:val="00145893"/>
    <w:rsid w:val="00146C71"/>
    <w:rsid w:val="00155B8A"/>
    <w:rsid w:val="001604AC"/>
    <w:rsid w:val="0016293E"/>
    <w:rsid w:val="00162CC5"/>
    <w:rsid w:val="00163C3B"/>
    <w:rsid w:val="001640BD"/>
    <w:rsid w:val="0016541D"/>
    <w:rsid w:val="00166B16"/>
    <w:rsid w:val="00170284"/>
    <w:rsid w:val="001720E8"/>
    <w:rsid w:val="00172AB9"/>
    <w:rsid w:val="001734B4"/>
    <w:rsid w:val="0017399E"/>
    <w:rsid w:val="00174628"/>
    <w:rsid w:val="00175992"/>
    <w:rsid w:val="00176882"/>
    <w:rsid w:val="00176CF7"/>
    <w:rsid w:val="0018021B"/>
    <w:rsid w:val="001814E8"/>
    <w:rsid w:val="00181A40"/>
    <w:rsid w:val="00184156"/>
    <w:rsid w:val="0018444F"/>
    <w:rsid w:val="00187A83"/>
    <w:rsid w:val="00190853"/>
    <w:rsid w:val="00191648"/>
    <w:rsid w:val="00192436"/>
    <w:rsid w:val="001926DF"/>
    <w:rsid w:val="0019487D"/>
    <w:rsid w:val="00195CE2"/>
    <w:rsid w:val="00196048"/>
    <w:rsid w:val="0019693F"/>
    <w:rsid w:val="001979A1"/>
    <w:rsid w:val="001A0806"/>
    <w:rsid w:val="001A2866"/>
    <w:rsid w:val="001A3615"/>
    <w:rsid w:val="001A37FD"/>
    <w:rsid w:val="001A5A49"/>
    <w:rsid w:val="001A6384"/>
    <w:rsid w:val="001B26A2"/>
    <w:rsid w:val="001B32DD"/>
    <w:rsid w:val="001B4479"/>
    <w:rsid w:val="001B44E9"/>
    <w:rsid w:val="001B4556"/>
    <w:rsid w:val="001B66B6"/>
    <w:rsid w:val="001C018E"/>
    <w:rsid w:val="001C2287"/>
    <w:rsid w:val="001C2C63"/>
    <w:rsid w:val="001C4D60"/>
    <w:rsid w:val="001C6EE2"/>
    <w:rsid w:val="001D0611"/>
    <w:rsid w:val="001D12C2"/>
    <w:rsid w:val="001D3A4D"/>
    <w:rsid w:val="001D4067"/>
    <w:rsid w:val="001E133D"/>
    <w:rsid w:val="001E2038"/>
    <w:rsid w:val="001E344E"/>
    <w:rsid w:val="001E37FE"/>
    <w:rsid w:val="001E595F"/>
    <w:rsid w:val="001F13DE"/>
    <w:rsid w:val="001F1C9F"/>
    <w:rsid w:val="001F21BA"/>
    <w:rsid w:val="001F317D"/>
    <w:rsid w:val="001F38B9"/>
    <w:rsid w:val="001F486C"/>
    <w:rsid w:val="001F6ED3"/>
    <w:rsid w:val="001F71D9"/>
    <w:rsid w:val="001F74CB"/>
    <w:rsid w:val="002009F4"/>
    <w:rsid w:val="0020277A"/>
    <w:rsid w:val="00203EF6"/>
    <w:rsid w:val="00204ACD"/>
    <w:rsid w:val="00211096"/>
    <w:rsid w:val="00212846"/>
    <w:rsid w:val="0021340D"/>
    <w:rsid w:val="0021344C"/>
    <w:rsid w:val="00213EB7"/>
    <w:rsid w:val="00215C1D"/>
    <w:rsid w:val="00215E0A"/>
    <w:rsid w:val="002176C3"/>
    <w:rsid w:val="00217FC8"/>
    <w:rsid w:val="0022034E"/>
    <w:rsid w:val="00222CFD"/>
    <w:rsid w:val="002268C8"/>
    <w:rsid w:val="0022785D"/>
    <w:rsid w:val="00230924"/>
    <w:rsid w:val="00231D5E"/>
    <w:rsid w:val="00233CF0"/>
    <w:rsid w:val="00235D39"/>
    <w:rsid w:val="00236B0A"/>
    <w:rsid w:val="0024112E"/>
    <w:rsid w:val="00241A33"/>
    <w:rsid w:val="00242F71"/>
    <w:rsid w:val="00243714"/>
    <w:rsid w:val="002444ED"/>
    <w:rsid w:val="00247F81"/>
    <w:rsid w:val="00251C06"/>
    <w:rsid w:val="00260889"/>
    <w:rsid w:val="00260FC7"/>
    <w:rsid w:val="002621C6"/>
    <w:rsid w:val="0026261E"/>
    <w:rsid w:val="002629E4"/>
    <w:rsid w:val="00263095"/>
    <w:rsid w:val="00264977"/>
    <w:rsid w:val="00265779"/>
    <w:rsid w:val="002673F5"/>
    <w:rsid w:val="002677BE"/>
    <w:rsid w:val="00270D8C"/>
    <w:rsid w:val="00271952"/>
    <w:rsid w:val="00271C4D"/>
    <w:rsid w:val="00271F41"/>
    <w:rsid w:val="0027654A"/>
    <w:rsid w:val="00277412"/>
    <w:rsid w:val="00277A53"/>
    <w:rsid w:val="0028104F"/>
    <w:rsid w:val="00281396"/>
    <w:rsid w:val="00281664"/>
    <w:rsid w:val="0028357E"/>
    <w:rsid w:val="002846EC"/>
    <w:rsid w:val="00285879"/>
    <w:rsid w:val="002863B7"/>
    <w:rsid w:val="00287203"/>
    <w:rsid w:val="00287347"/>
    <w:rsid w:val="002873DD"/>
    <w:rsid w:val="002917B2"/>
    <w:rsid w:val="00293128"/>
    <w:rsid w:val="00293DDA"/>
    <w:rsid w:val="00295B76"/>
    <w:rsid w:val="00297A7D"/>
    <w:rsid w:val="00297FF2"/>
    <w:rsid w:val="002A05DD"/>
    <w:rsid w:val="002A111F"/>
    <w:rsid w:val="002A645E"/>
    <w:rsid w:val="002B10D5"/>
    <w:rsid w:val="002B47B8"/>
    <w:rsid w:val="002B5157"/>
    <w:rsid w:val="002C05E5"/>
    <w:rsid w:val="002C0CFE"/>
    <w:rsid w:val="002C2ADD"/>
    <w:rsid w:val="002C43B9"/>
    <w:rsid w:val="002C45D5"/>
    <w:rsid w:val="002C64F7"/>
    <w:rsid w:val="002C6BA2"/>
    <w:rsid w:val="002D0621"/>
    <w:rsid w:val="002D2EC1"/>
    <w:rsid w:val="002D59A4"/>
    <w:rsid w:val="002E363C"/>
    <w:rsid w:val="002E61A7"/>
    <w:rsid w:val="002E7F9D"/>
    <w:rsid w:val="002F0CBB"/>
    <w:rsid w:val="002F1745"/>
    <w:rsid w:val="002F29FE"/>
    <w:rsid w:val="002F3F77"/>
    <w:rsid w:val="002F4FED"/>
    <w:rsid w:val="002F66E0"/>
    <w:rsid w:val="002F7E18"/>
    <w:rsid w:val="00302787"/>
    <w:rsid w:val="00303775"/>
    <w:rsid w:val="00307F22"/>
    <w:rsid w:val="00312B06"/>
    <w:rsid w:val="003137ED"/>
    <w:rsid w:val="0031396B"/>
    <w:rsid w:val="003152B5"/>
    <w:rsid w:val="00316C33"/>
    <w:rsid w:val="00317645"/>
    <w:rsid w:val="00317E32"/>
    <w:rsid w:val="003200BA"/>
    <w:rsid w:val="00320D5D"/>
    <w:rsid w:val="00321DB8"/>
    <w:rsid w:val="0032623C"/>
    <w:rsid w:val="00330CE3"/>
    <w:rsid w:val="0033203D"/>
    <w:rsid w:val="00333F40"/>
    <w:rsid w:val="003352D5"/>
    <w:rsid w:val="0033534A"/>
    <w:rsid w:val="00335888"/>
    <w:rsid w:val="003379EC"/>
    <w:rsid w:val="0034776D"/>
    <w:rsid w:val="003478DA"/>
    <w:rsid w:val="00347F70"/>
    <w:rsid w:val="003536E2"/>
    <w:rsid w:val="00355249"/>
    <w:rsid w:val="003558A8"/>
    <w:rsid w:val="00357775"/>
    <w:rsid w:val="00360B54"/>
    <w:rsid w:val="00362652"/>
    <w:rsid w:val="00362F7D"/>
    <w:rsid w:val="00363DDE"/>
    <w:rsid w:val="003640B1"/>
    <w:rsid w:val="00367CEC"/>
    <w:rsid w:val="003711DD"/>
    <w:rsid w:val="00372218"/>
    <w:rsid w:val="0037399B"/>
    <w:rsid w:val="003748CE"/>
    <w:rsid w:val="00376FF9"/>
    <w:rsid w:val="003827E2"/>
    <w:rsid w:val="003829B6"/>
    <w:rsid w:val="00385106"/>
    <w:rsid w:val="00385B70"/>
    <w:rsid w:val="00391471"/>
    <w:rsid w:val="00391CFD"/>
    <w:rsid w:val="0039671E"/>
    <w:rsid w:val="003979D9"/>
    <w:rsid w:val="003A16E0"/>
    <w:rsid w:val="003A18B5"/>
    <w:rsid w:val="003A2565"/>
    <w:rsid w:val="003A2E8E"/>
    <w:rsid w:val="003A5C9A"/>
    <w:rsid w:val="003A5F7B"/>
    <w:rsid w:val="003A6206"/>
    <w:rsid w:val="003A7CD7"/>
    <w:rsid w:val="003B0F6F"/>
    <w:rsid w:val="003B23B6"/>
    <w:rsid w:val="003B23E4"/>
    <w:rsid w:val="003B27B0"/>
    <w:rsid w:val="003B2A1D"/>
    <w:rsid w:val="003C2319"/>
    <w:rsid w:val="003C3091"/>
    <w:rsid w:val="003C31DA"/>
    <w:rsid w:val="003C4200"/>
    <w:rsid w:val="003C42C6"/>
    <w:rsid w:val="003C5662"/>
    <w:rsid w:val="003C59B5"/>
    <w:rsid w:val="003D07AE"/>
    <w:rsid w:val="003D161F"/>
    <w:rsid w:val="003D1BD2"/>
    <w:rsid w:val="003D4CD3"/>
    <w:rsid w:val="003D50E1"/>
    <w:rsid w:val="003D688B"/>
    <w:rsid w:val="003E445A"/>
    <w:rsid w:val="003E71B7"/>
    <w:rsid w:val="003F2FC9"/>
    <w:rsid w:val="003F3092"/>
    <w:rsid w:val="003F31BB"/>
    <w:rsid w:val="003F4516"/>
    <w:rsid w:val="003F4845"/>
    <w:rsid w:val="003F5AA8"/>
    <w:rsid w:val="003F7D4F"/>
    <w:rsid w:val="004015DE"/>
    <w:rsid w:val="00401ABE"/>
    <w:rsid w:val="00402CE8"/>
    <w:rsid w:val="004055C9"/>
    <w:rsid w:val="004102EE"/>
    <w:rsid w:val="00411AFF"/>
    <w:rsid w:val="00412BD7"/>
    <w:rsid w:val="0041327D"/>
    <w:rsid w:val="00415BDF"/>
    <w:rsid w:val="00417219"/>
    <w:rsid w:val="0042264D"/>
    <w:rsid w:val="0042316C"/>
    <w:rsid w:val="00423A42"/>
    <w:rsid w:val="0042426A"/>
    <w:rsid w:val="00425BD7"/>
    <w:rsid w:val="00426932"/>
    <w:rsid w:val="004313AD"/>
    <w:rsid w:val="00431E64"/>
    <w:rsid w:val="004341FD"/>
    <w:rsid w:val="00440582"/>
    <w:rsid w:val="00440CAD"/>
    <w:rsid w:val="004422CD"/>
    <w:rsid w:val="004433AA"/>
    <w:rsid w:val="00446BB0"/>
    <w:rsid w:val="00447369"/>
    <w:rsid w:val="004477D8"/>
    <w:rsid w:val="00447E2D"/>
    <w:rsid w:val="00447FA5"/>
    <w:rsid w:val="004500D9"/>
    <w:rsid w:val="00450D9C"/>
    <w:rsid w:val="00452E37"/>
    <w:rsid w:val="00456E0D"/>
    <w:rsid w:val="00461180"/>
    <w:rsid w:val="00461663"/>
    <w:rsid w:val="004621DC"/>
    <w:rsid w:val="004625B8"/>
    <w:rsid w:val="00462700"/>
    <w:rsid w:val="004642E0"/>
    <w:rsid w:val="00470EC1"/>
    <w:rsid w:val="00471F2A"/>
    <w:rsid w:val="0047462D"/>
    <w:rsid w:val="0048058B"/>
    <w:rsid w:val="00481257"/>
    <w:rsid w:val="00481DAE"/>
    <w:rsid w:val="00482134"/>
    <w:rsid w:val="004829BA"/>
    <w:rsid w:val="0048565C"/>
    <w:rsid w:val="00487C85"/>
    <w:rsid w:val="004905C3"/>
    <w:rsid w:val="0049070D"/>
    <w:rsid w:val="004907F7"/>
    <w:rsid w:val="004919DA"/>
    <w:rsid w:val="00493117"/>
    <w:rsid w:val="004936CE"/>
    <w:rsid w:val="00493D27"/>
    <w:rsid w:val="0049435A"/>
    <w:rsid w:val="00494F63"/>
    <w:rsid w:val="00495897"/>
    <w:rsid w:val="00497865"/>
    <w:rsid w:val="004A21DA"/>
    <w:rsid w:val="004A2530"/>
    <w:rsid w:val="004A26BC"/>
    <w:rsid w:val="004A3BBC"/>
    <w:rsid w:val="004B14A0"/>
    <w:rsid w:val="004B1E1A"/>
    <w:rsid w:val="004B28D2"/>
    <w:rsid w:val="004B4A1B"/>
    <w:rsid w:val="004B6D0B"/>
    <w:rsid w:val="004C177E"/>
    <w:rsid w:val="004C1A40"/>
    <w:rsid w:val="004C3557"/>
    <w:rsid w:val="004C38EA"/>
    <w:rsid w:val="004C5291"/>
    <w:rsid w:val="004C5903"/>
    <w:rsid w:val="004D0B1F"/>
    <w:rsid w:val="004D0D13"/>
    <w:rsid w:val="004D4337"/>
    <w:rsid w:val="004D6CC6"/>
    <w:rsid w:val="004E0910"/>
    <w:rsid w:val="004E0A41"/>
    <w:rsid w:val="004E0D61"/>
    <w:rsid w:val="004E5616"/>
    <w:rsid w:val="004E5B75"/>
    <w:rsid w:val="004E5CC3"/>
    <w:rsid w:val="004F00EE"/>
    <w:rsid w:val="004F5E7A"/>
    <w:rsid w:val="004F6490"/>
    <w:rsid w:val="005036FB"/>
    <w:rsid w:val="00504C15"/>
    <w:rsid w:val="005053BA"/>
    <w:rsid w:val="00505A28"/>
    <w:rsid w:val="0050666C"/>
    <w:rsid w:val="00512C61"/>
    <w:rsid w:val="00513DDE"/>
    <w:rsid w:val="00515C5B"/>
    <w:rsid w:val="00517AEE"/>
    <w:rsid w:val="00517B2C"/>
    <w:rsid w:val="0052079F"/>
    <w:rsid w:val="00520B57"/>
    <w:rsid w:val="0052280F"/>
    <w:rsid w:val="00522B46"/>
    <w:rsid w:val="00523144"/>
    <w:rsid w:val="00523167"/>
    <w:rsid w:val="00524A84"/>
    <w:rsid w:val="00524DA0"/>
    <w:rsid w:val="00527297"/>
    <w:rsid w:val="0052767F"/>
    <w:rsid w:val="00527A24"/>
    <w:rsid w:val="00527AD9"/>
    <w:rsid w:val="00533AA7"/>
    <w:rsid w:val="00533D02"/>
    <w:rsid w:val="005350F0"/>
    <w:rsid w:val="0053592D"/>
    <w:rsid w:val="0053618B"/>
    <w:rsid w:val="00536426"/>
    <w:rsid w:val="005416D1"/>
    <w:rsid w:val="005422B0"/>
    <w:rsid w:val="00543CA3"/>
    <w:rsid w:val="00543D49"/>
    <w:rsid w:val="00544DC5"/>
    <w:rsid w:val="005450E9"/>
    <w:rsid w:val="005469E5"/>
    <w:rsid w:val="00550935"/>
    <w:rsid w:val="00550B31"/>
    <w:rsid w:val="00550E91"/>
    <w:rsid w:val="00550F00"/>
    <w:rsid w:val="00551744"/>
    <w:rsid w:val="00553B9B"/>
    <w:rsid w:val="0055648D"/>
    <w:rsid w:val="0055660F"/>
    <w:rsid w:val="0055730B"/>
    <w:rsid w:val="00557B5D"/>
    <w:rsid w:val="00561360"/>
    <w:rsid w:val="005613A0"/>
    <w:rsid w:val="00562224"/>
    <w:rsid w:val="00572CED"/>
    <w:rsid w:val="00576240"/>
    <w:rsid w:val="00581F90"/>
    <w:rsid w:val="0058262D"/>
    <w:rsid w:val="00582828"/>
    <w:rsid w:val="00583BA1"/>
    <w:rsid w:val="00587611"/>
    <w:rsid w:val="00590EE7"/>
    <w:rsid w:val="0059777F"/>
    <w:rsid w:val="005A1574"/>
    <w:rsid w:val="005A1F39"/>
    <w:rsid w:val="005A1F41"/>
    <w:rsid w:val="005A3617"/>
    <w:rsid w:val="005A7DEC"/>
    <w:rsid w:val="005B1D2E"/>
    <w:rsid w:val="005B21AA"/>
    <w:rsid w:val="005B31DD"/>
    <w:rsid w:val="005B405D"/>
    <w:rsid w:val="005B4F2A"/>
    <w:rsid w:val="005B6BB3"/>
    <w:rsid w:val="005C00C5"/>
    <w:rsid w:val="005C0CE4"/>
    <w:rsid w:val="005C6163"/>
    <w:rsid w:val="005C6C9F"/>
    <w:rsid w:val="005C705C"/>
    <w:rsid w:val="005C70C6"/>
    <w:rsid w:val="005C7CCB"/>
    <w:rsid w:val="005D163F"/>
    <w:rsid w:val="005D2265"/>
    <w:rsid w:val="005D44A6"/>
    <w:rsid w:val="005D46ED"/>
    <w:rsid w:val="005D50B4"/>
    <w:rsid w:val="005D5B9F"/>
    <w:rsid w:val="005D6B3C"/>
    <w:rsid w:val="005E2ABA"/>
    <w:rsid w:val="005E3D9A"/>
    <w:rsid w:val="005E418E"/>
    <w:rsid w:val="005E4504"/>
    <w:rsid w:val="005E47D4"/>
    <w:rsid w:val="005E6A98"/>
    <w:rsid w:val="005E6DC5"/>
    <w:rsid w:val="005F0145"/>
    <w:rsid w:val="005F5B7F"/>
    <w:rsid w:val="00603378"/>
    <w:rsid w:val="0060533E"/>
    <w:rsid w:val="00610AA0"/>
    <w:rsid w:val="00610C6D"/>
    <w:rsid w:val="0061154F"/>
    <w:rsid w:val="00611CFB"/>
    <w:rsid w:val="006123E7"/>
    <w:rsid w:val="00613045"/>
    <w:rsid w:val="00616CFD"/>
    <w:rsid w:val="0061706D"/>
    <w:rsid w:val="00621D70"/>
    <w:rsid w:val="0062285E"/>
    <w:rsid w:val="00624CE3"/>
    <w:rsid w:val="00626376"/>
    <w:rsid w:val="0063083D"/>
    <w:rsid w:val="00630A96"/>
    <w:rsid w:val="00632B09"/>
    <w:rsid w:val="00633D2E"/>
    <w:rsid w:val="006362D3"/>
    <w:rsid w:val="0063799D"/>
    <w:rsid w:val="00637FC5"/>
    <w:rsid w:val="00640CD2"/>
    <w:rsid w:val="00641371"/>
    <w:rsid w:val="00641F59"/>
    <w:rsid w:val="00643013"/>
    <w:rsid w:val="0064344E"/>
    <w:rsid w:val="006454A9"/>
    <w:rsid w:val="00645C01"/>
    <w:rsid w:val="00650FB0"/>
    <w:rsid w:val="00651480"/>
    <w:rsid w:val="00651687"/>
    <w:rsid w:val="006516CD"/>
    <w:rsid w:val="00653639"/>
    <w:rsid w:val="006545EF"/>
    <w:rsid w:val="006563C2"/>
    <w:rsid w:val="00660747"/>
    <w:rsid w:val="00662E25"/>
    <w:rsid w:val="00667B64"/>
    <w:rsid w:val="00670723"/>
    <w:rsid w:val="006723AF"/>
    <w:rsid w:val="00680656"/>
    <w:rsid w:val="00681032"/>
    <w:rsid w:val="006847B3"/>
    <w:rsid w:val="006852FE"/>
    <w:rsid w:val="00685808"/>
    <w:rsid w:val="006908B0"/>
    <w:rsid w:val="006911CB"/>
    <w:rsid w:val="00694075"/>
    <w:rsid w:val="00695D87"/>
    <w:rsid w:val="00696789"/>
    <w:rsid w:val="00697AE7"/>
    <w:rsid w:val="006A122F"/>
    <w:rsid w:val="006A47DB"/>
    <w:rsid w:val="006A4D62"/>
    <w:rsid w:val="006B078B"/>
    <w:rsid w:val="006B105A"/>
    <w:rsid w:val="006B35C3"/>
    <w:rsid w:val="006B3796"/>
    <w:rsid w:val="006B7538"/>
    <w:rsid w:val="006B7D42"/>
    <w:rsid w:val="006C6622"/>
    <w:rsid w:val="006C69CA"/>
    <w:rsid w:val="006D0594"/>
    <w:rsid w:val="006D1441"/>
    <w:rsid w:val="006D27A1"/>
    <w:rsid w:val="006D65B1"/>
    <w:rsid w:val="006D68A9"/>
    <w:rsid w:val="006D695C"/>
    <w:rsid w:val="006E2263"/>
    <w:rsid w:val="006E2D7E"/>
    <w:rsid w:val="006E4BA6"/>
    <w:rsid w:val="006E60FC"/>
    <w:rsid w:val="006E782D"/>
    <w:rsid w:val="006F02E3"/>
    <w:rsid w:val="006F03F4"/>
    <w:rsid w:val="006F1609"/>
    <w:rsid w:val="006F2F36"/>
    <w:rsid w:val="006F4038"/>
    <w:rsid w:val="006F446A"/>
    <w:rsid w:val="006F524B"/>
    <w:rsid w:val="006F78B1"/>
    <w:rsid w:val="00700FCA"/>
    <w:rsid w:val="007020B5"/>
    <w:rsid w:val="007021BC"/>
    <w:rsid w:val="00702447"/>
    <w:rsid w:val="00703144"/>
    <w:rsid w:val="0070340A"/>
    <w:rsid w:val="007048BA"/>
    <w:rsid w:val="00704B8E"/>
    <w:rsid w:val="00705B25"/>
    <w:rsid w:val="00705C5D"/>
    <w:rsid w:val="00706217"/>
    <w:rsid w:val="00706B96"/>
    <w:rsid w:val="007076DE"/>
    <w:rsid w:val="00711E3A"/>
    <w:rsid w:val="007120F4"/>
    <w:rsid w:val="00712F7C"/>
    <w:rsid w:val="0071724D"/>
    <w:rsid w:val="00717DBD"/>
    <w:rsid w:val="00720C5A"/>
    <w:rsid w:val="00722489"/>
    <w:rsid w:val="0072264E"/>
    <w:rsid w:val="007230CE"/>
    <w:rsid w:val="00724EA0"/>
    <w:rsid w:val="00727CC5"/>
    <w:rsid w:val="007318A1"/>
    <w:rsid w:val="0073462F"/>
    <w:rsid w:val="00735989"/>
    <w:rsid w:val="007364E4"/>
    <w:rsid w:val="00736D14"/>
    <w:rsid w:val="0074425F"/>
    <w:rsid w:val="00744F60"/>
    <w:rsid w:val="00745AA0"/>
    <w:rsid w:val="00745D22"/>
    <w:rsid w:val="007478AB"/>
    <w:rsid w:val="00750DEE"/>
    <w:rsid w:val="00751545"/>
    <w:rsid w:val="007515FF"/>
    <w:rsid w:val="007524D5"/>
    <w:rsid w:val="00752A9C"/>
    <w:rsid w:val="0075455B"/>
    <w:rsid w:val="007572A7"/>
    <w:rsid w:val="00757471"/>
    <w:rsid w:val="007579F6"/>
    <w:rsid w:val="007607FA"/>
    <w:rsid w:val="00764839"/>
    <w:rsid w:val="00766CBB"/>
    <w:rsid w:val="00774B30"/>
    <w:rsid w:val="00775AA9"/>
    <w:rsid w:val="007779ED"/>
    <w:rsid w:val="0078376A"/>
    <w:rsid w:val="00783E53"/>
    <w:rsid w:val="00785089"/>
    <w:rsid w:val="007854C2"/>
    <w:rsid w:val="00786091"/>
    <w:rsid w:val="00786862"/>
    <w:rsid w:val="00790BE2"/>
    <w:rsid w:val="00790F35"/>
    <w:rsid w:val="0079387A"/>
    <w:rsid w:val="00793C43"/>
    <w:rsid w:val="00793CA6"/>
    <w:rsid w:val="00796CE9"/>
    <w:rsid w:val="00797202"/>
    <w:rsid w:val="007A45B7"/>
    <w:rsid w:val="007A4F59"/>
    <w:rsid w:val="007A68ED"/>
    <w:rsid w:val="007A7F36"/>
    <w:rsid w:val="007B0592"/>
    <w:rsid w:val="007B1E11"/>
    <w:rsid w:val="007B2521"/>
    <w:rsid w:val="007B257C"/>
    <w:rsid w:val="007B38FE"/>
    <w:rsid w:val="007B52E3"/>
    <w:rsid w:val="007B65FD"/>
    <w:rsid w:val="007C211D"/>
    <w:rsid w:val="007C2801"/>
    <w:rsid w:val="007C2A7B"/>
    <w:rsid w:val="007C4FDB"/>
    <w:rsid w:val="007C653F"/>
    <w:rsid w:val="007D1927"/>
    <w:rsid w:val="007D261E"/>
    <w:rsid w:val="007D3668"/>
    <w:rsid w:val="007D4874"/>
    <w:rsid w:val="007D67E9"/>
    <w:rsid w:val="007E089C"/>
    <w:rsid w:val="007E4431"/>
    <w:rsid w:val="007E4D3A"/>
    <w:rsid w:val="007E529D"/>
    <w:rsid w:val="007E6E7D"/>
    <w:rsid w:val="007F0EF9"/>
    <w:rsid w:val="007F2112"/>
    <w:rsid w:val="008003C8"/>
    <w:rsid w:val="00801179"/>
    <w:rsid w:val="008014D4"/>
    <w:rsid w:val="00802092"/>
    <w:rsid w:val="00802EA6"/>
    <w:rsid w:val="0080579D"/>
    <w:rsid w:val="00806217"/>
    <w:rsid w:val="0080756C"/>
    <w:rsid w:val="008112E2"/>
    <w:rsid w:val="00812CB9"/>
    <w:rsid w:val="0081377A"/>
    <w:rsid w:val="00814ECD"/>
    <w:rsid w:val="008171F3"/>
    <w:rsid w:val="0082086B"/>
    <w:rsid w:val="0082175C"/>
    <w:rsid w:val="0082788C"/>
    <w:rsid w:val="00830620"/>
    <w:rsid w:val="0083296A"/>
    <w:rsid w:val="00834319"/>
    <w:rsid w:val="00835DC3"/>
    <w:rsid w:val="00842BBE"/>
    <w:rsid w:val="00842D33"/>
    <w:rsid w:val="00843847"/>
    <w:rsid w:val="00843A5B"/>
    <w:rsid w:val="00843F6C"/>
    <w:rsid w:val="00844FC3"/>
    <w:rsid w:val="008464B8"/>
    <w:rsid w:val="00846FF9"/>
    <w:rsid w:val="008475A8"/>
    <w:rsid w:val="00847966"/>
    <w:rsid w:val="00851F93"/>
    <w:rsid w:val="00852D6C"/>
    <w:rsid w:val="0085545C"/>
    <w:rsid w:val="00855E68"/>
    <w:rsid w:val="00856877"/>
    <w:rsid w:val="00857257"/>
    <w:rsid w:val="00857C2F"/>
    <w:rsid w:val="00861780"/>
    <w:rsid w:val="00863AC8"/>
    <w:rsid w:val="0086433A"/>
    <w:rsid w:val="00866C35"/>
    <w:rsid w:val="0087349E"/>
    <w:rsid w:val="00875CCD"/>
    <w:rsid w:val="008761E0"/>
    <w:rsid w:val="00880244"/>
    <w:rsid w:val="008823D3"/>
    <w:rsid w:val="00883EB0"/>
    <w:rsid w:val="008855FB"/>
    <w:rsid w:val="00885C15"/>
    <w:rsid w:val="00894411"/>
    <w:rsid w:val="00894C6E"/>
    <w:rsid w:val="008A539F"/>
    <w:rsid w:val="008A5CE3"/>
    <w:rsid w:val="008A749C"/>
    <w:rsid w:val="008B091E"/>
    <w:rsid w:val="008B4BB2"/>
    <w:rsid w:val="008B5097"/>
    <w:rsid w:val="008B715F"/>
    <w:rsid w:val="008C04CE"/>
    <w:rsid w:val="008C072D"/>
    <w:rsid w:val="008C5DF4"/>
    <w:rsid w:val="008C68F2"/>
    <w:rsid w:val="008C6E6B"/>
    <w:rsid w:val="008C7A77"/>
    <w:rsid w:val="008C7C81"/>
    <w:rsid w:val="008C7EF9"/>
    <w:rsid w:val="008D010C"/>
    <w:rsid w:val="008D2094"/>
    <w:rsid w:val="008D28ED"/>
    <w:rsid w:val="008D4C1E"/>
    <w:rsid w:val="008D5013"/>
    <w:rsid w:val="008E099B"/>
    <w:rsid w:val="008E1B53"/>
    <w:rsid w:val="008E2B65"/>
    <w:rsid w:val="008F040A"/>
    <w:rsid w:val="008F10A1"/>
    <w:rsid w:val="008F136D"/>
    <w:rsid w:val="008F303C"/>
    <w:rsid w:val="008F67EC"/>
    <w:rsid w:val="00902CD0"/>
    <w:rsid w:val="009032FA"/>
    <w:rsid w:val="00903A22"/>
    <w:rsid w:val="00904BB9"/>
    <w:rsid w:val="0090648D"/>
    <w:rsid w:val="0091097F"/>
    <w:rsid w:val="00911324"/>
    <w:rsid w:val="00911E47"/>
    <w:rsid w:val="00912A13"/>
    <w:rsid w:val="0091333C"/>
    <w:rsid w:val="00914832"/>
    <w:rsid w:val="00915658"/>
    <w:rsid w:val="00916CC0"/>
    <w:rsid w:val="0091742D"/>
    <w:rsid w:val="0092075A"/>
    <w:rsid w:val="009207EB"/>
    <w:rsid w:val="009223EB"/>
    <w:rsid w:val="0092273D"/>
    <w:rsid w:val="0092296B"/>
    <w:rsid w:val="0092416D"/>
    <w:rsid w:val="00924876"/>
    <w:rsid w:val="009262F0"/>
    <w:rsid w:val="00926493"/>
    <w:rsid w:val="0092789B"/>
    <w:rsid w:val="00930182"/>
    <w:rsid w:val="00930207"/>
    <w:rsid w:val="00930D81"/>
    <w:rsid w:val="00931E10"/>
    <w:rsid w:val="009421A8"/>
    <w:rsid w:val="009423C1"/>
    <w:rsid w:val="0094388B"/>
    <w:rsid w:val="00944086"/>
    <w:rsid w:val="0094419E"/>
    <w:rsid w:val="00947494"/>
    <w:rsid w:val="00947E5C"/>
    <w:rsid w:val="009529BB"/>
    <w:rsid w:val="009534C8"/>
    <w:rsid w:val="009535FB"/>
    <w:rsid w:val="00953F9A"/>
    <w:rsid w:val="00953FBE"/>
    <w:rsid w:val="00954503"/>
    <w:rsid w:val="0095463C"/>
    <w:rsid w:val="0095482D"/>
    <w:rsid w:val="00955381"/>
    <w:rsid w:val="009566CF"/>
    <w:rsid w:val="00957500"/>
    <w:rsid w:val="00963224"/>
    <w:rsid w:val="00963FCF"/>
    <w:rsid w:val="00964D8A"/>
    <w:rsid w:val="0096574C"/>
    <w:rsid w:val="00970C68"/>
    <w:rsid w:val="009714C8"/>
    <w:rsid w:val="0097489C"/>
    <w:rsid w:val="00980078"/>
    <w:rsid w:val="00981518"/>
    <w:rsid w:val="009816DC"/>
    <w:rsid w:val="009835D2"/>
    <w:rsid w:val="009866EE"/>
    <w:rsid w:val="00986944"/>
    <w:rsid w:val="00986E5B"/>
    <w:rsid w:val="00990B88"/>
    <w:rsid w:val="009910DE"/>
    <w:rsid w:val="00992296"/>
    <w:rsid w:val="0099376D"/>
    <w:rsid w:val="0099562D"/>
    <w:rsid w:val="00995BD8"/>
    <w:rsid w:val="009976F8"/>
    <w:rsid w:val="00997C99"/>
    <w:rsid w:val="009A1A2B"/>
    <w:rsid w:val="009A3288"/>
    <w:rsid w:val="009A3D94"/>
    <w:rsid w:val="009A565D"/>
    <w:rsid w:val="009A72C3"/>
    <w:rsid w:val="009A7FC7"/>
    <w:rsid w:val="009B2BF8"/>
    <w:rsid w:val="009B7F89"/>
    <w:rsid w:val="009C0883"/>
    <w:rsid w:val="009C2428"/>
    <w:rsid w:val="009C27CE"/>
    <w:rsid w:val="009C30A4"/>
    <w:rsid w:val="009C45D1"/>
    <w:rsid w:val="009C6A5C"/>
    <w:rsid w:val="009C6E7D"/>
    <w:rsid w:val="009C70C8"/>
    <w:rsid w:val="009D208F"/>
    <w:rsid w:val="009D27FD"/>
    <w:rsid w:val="009D3EC7"/>
    <w:rsid w:val="009D5047"/>
    <w:rsid w:val="009E05C4"/>
    <w:rsid w:val="009E1AE2"/>
    <w:rsid w:val="009E279E"/>
    <w:rsid w:val="009E3AF2"/>
    <w:rsid w:val="009E3DB9"/>
    <w:rsid w:val="009E604D"/>
    <w:rsid w:val="009F2110"/>
    <w:rsid w:val="009F48DF"/>
    <w:rsid w:val="009F4C61"/>
    <w:rsid w:val="009F5479"/>
    <w:rsid w:val="00A002D4"/>
    <w:rsid w:val="00A00DFC"/>
    <w:rsid w:val="00A00FC5"/>
    <w:rsid w:val="00A0154D"/>
    <w:rsid w:val="00A01B20"/>
    <w:rsid w:val="00A023EF"/>
    <w:rsid w:val="00A056C8"/>
    <w:rsid w:val="00A05B0D"/>
    <w:rsid w:val="00A108CC"/>
    <w:rsid w:val="00A10F7C"/>
    <w:rsid w:val="00A1189B"/>
    <w:rsid w:val="00A14AE7"/>
    <w:rsid w:val="00A17339"/>
    <w:rsid w:val="00A17E31"/>
    <w:rsid w:val="00A221CA"/>
    <w:rsid w:val="00A22809"/>
    <w:rsid w:val="00A22824"/>
    <w:rsid w:val="00A231DB"/>
    <w:rsid w:val="00A23458"/>
    <w:rsid w:val="00A24B7B"/>
    <w:rsid w:val="00A24E11"/>
    <w:rsid w:val="00A3798E"/>
    <w:rsid w:val="00A40D6A"/>
    <w:rsid w:val="00A4252C"/>
    <w:rsid w:val="00A45EC8"/>
    <w:rsid w:val="00A47210"/>
    <w:rsid w:val="00A472AA"/>
    <w:rsid w:val="00A52BF1"/>
    <w:rsid w:val="00A5348B"/>
    <w:rsid w:val="00A53DEA"/>
    <w:rsid w:val="00A5445D"/>
    <w:rsid w:val="00A60BE1"/>
    <w:rsid w:val="00A61663"/>
    <w:rsid w:val="00A63378"/>
    <w:rsid w:val="00A67700"/>
    <w:rsid w:val="00A71008"/>
    <w:rsid w:val="00A731EF"/>
    <w:rsid w:val="00A73349"/>
    <w:rsid w:val="00A74014"/>
    <w:rsid w:val="00A74B3C"/>
    <w:rsid w:val="00A754C1"/>
    <w:rsid w:val="00A83ED6"/>
    <w:rsid w:val="00A86387"/>
    <w:rsid w:val="00A86469"/>
    <w:rsid w:val="00A90E16"/>
    <w:rsid w:val="00A919E0"/>
    <w:rsid w:val="00A921DB"/>
    <w:rsid w:val="00A93417"/>
    <w:rsid w:val="00A94C17"/>
    <w:rsid w:val="00A9502C"/>
    <w:rsid w:val="00AA015A"/>
    <w:rsid w:val="00AA0D6C"/>
    <w:rsid w:val="00AA20BB"/>
    <w:rsid w:val="00AA21A5"/>
    <w:rsid w:val="00AA3FB9"/>
    <w:rsid w:val="00AA4115"/>
    <w:rsid w:val="00AA581A"/>
    <w:rsid w:val="00AA708D"/>
    <w:rsid w:val="00AB016C"/>
    <w:rsid w:val="00AB05FE"/>
    <w:rsid w:val="00AB0720"/>
    <w:rsid w:val="00AB2A7C"/>
    <w:rsid w:val="00AB2D4C"/>
    <w:rsid w:val="00AB634A"/>
    <w:rsid w:val="00AB71B5"/>
    <w:rsid w:val="00AC1F29"/>
    <w:rsid w:val="00AC44C9"/>
    <w:rsid w:val="00AC49BA"/>
    <w:rsid w:val="00AC50A9"/>
    <w:rsid w:val="00AC62B5"/>
    <w:rsid w:val="00AD0562"/>
    <w:rsid w:val="00AD08BD"/>
    <w:rsid w:val="00AD30A8"/>
    <w:rsid w:val="00AD4557"/>
    <w:rsid w:val="00AD59EE"/>
    <w:rsid w:val="00AE296A"/>
    <w:rsid w:val="00AE3772"/>
    <w:rsid w:val="00AE7087"/>
    <w:rsid w:val="00AE7163"/>
    <w:rsid w:val="00AF0DDE"/>
    <w:rsid w:val="00AF131C"/>
    <w:rsid w:val="00AF2EB4"/>
    <w:rsid w:val="00B0257F"/>
    <w:rsid w:val="00B02C8B"/>
    <w:rsid w:val="00B03E07"/>
    <w:rsid w:val="00B0407E"/>
    <w:rsid w:val="00B04721"/>
    <w:rsid w:val="00B04C69"/>
    <w:rsid w:val="00B052C3"/>
    <w:rsid w:val="00B0793C"/>
    <w:rsid w:val="00B101F1"/>
    <w:rsid w:val="00B102D5"/>
    <w:rsid w:val="00B1076D"/>
    <w:rsid w:val="00B11520"/>
    <w:rsid w:val="00B13100"/>
    <w:rsid w:val="00B135A1"/>
    <w:rsid w:val="00B212E6"/>
    <w:rsid w:val="00B21689"/>
    <w:rsid w:val="00B22830"/>
    <w:rsid w:val="00B228EB"/>
    <w:rsid w:val="00B23FC2"/>
    <w:rsid w:val="00B251FE"/>
    <w:rsid w:val="00B25A22"/>
    <w:rsid w:val="00B25E58"/>
    <w:rsid w:val="00B263FA"/>
    <w:rsid w:val="00B279A3"/>
    <w:rsid w:val="00B3093C"/>
    <w:rsid w:val="00B31450"/>
    <w:rsid w:val="00B33E17"/>
    <w:rsid w:val="00B3628F"/>
    <w:rsid w:val="00B362E2"/>
    <w:rsid w:val="00B370FB"/>
    <w:rsid w:val="00B40EDC"/>
    <w:rsid w:val="00B4628B"/>
    <w:rsid w:val="00B47B86"/>
    <w:rsid w:val="00B506B3"/>
    <w:rsid w:val="00B515C9"/>
    <w:rsid w:val="00B5161D"/>
    <w:rsid w:val="00B556A6"/>
    <w:rsid w:val="00B560F5"/>
    <w:rsid w:val="00B565D0"/>
    <w:rsid w:val="00B56E99"/>
    <w:rsid w:val="00B62F4A"/>
    <w:rsid w:val="00B633A6"/>
    <w:rsid w:val="00B633CE"/>
    <w:rsid w:val="00B63787"/>
    <w:rsid w:val="00B63DE2"/>
    <w:rsid w:val="00B64153"/>
    <w:rsid w:val="00B64BE3"/>
    <w:rsid w:val="00B6520E"/>
    <w:rsid w:val="00B70AA4"/>
    <w:rsid w:val="00B71D01"/>
    <w:rsid w:val="00B7237C"/>
    <w:rsid w:val="00B73585"/>
    <w:rsid w:val="00B740D1"/>
    <w:rsid w:val="00B748BF"/>
    <w:rsid w:val="00B82E25"/>
    <w:rsid w:val="00B860E3"/>
    <w:rsid w:val="00B8668F"/>
    <w:rsid w:val="00B867BD"/>
    <w:rsid w:val="00B87793"/>
    <w:rsid w:val="00B91558"/>
    <w:rsid w:val="00B91C72"/>
    <w:rsid w:val="00B9491B"/>
    <w:rsid w:val="00B953D9"/>
    <w:rsid w:val="00B95889"/>
    <w:rsid w:val="00B96575"/>
    <w:rsid w:val="00B96C83"/>
    <w:rsid w:val="00BA1602"/>
    <w:rsid w:val="00BA4B92"/>
    <w:rsid w:val="00BA4BB0"/>
    <w:rsid w:val="00BA5572"/>
    <w:rsid w:val="00BA5A9F"/>
    <w:rsid w:val="00BA63F4"/>
    <w:rsid w:val="00BA6633"/>
    <w:rsid w:val="00BA6A73"/>
    <w:rsid w:val="00BA6BCE"/>
    <w:rsid w:val="00BB0F24"/>
    <w:rsid w:val="00BB0F53"/>
    <w:rsid w:val="00BB10F0"/>
    <w:rsid w:val="00BB2B6E"/>
    <w:rsid w:val="00BB46E6"/>
    <w:rsid w:val="00BB4C7C"/>
    <w:rsid w:val="00BB7501"/>
    <w:rsid w:val="00BB781A"/>
    <w:rsid w:val="00BC2E77"/>
    <w:rsid w:val="00BC507E"/>
    <w:rsid w:val="00BC57DE"/>
    <w:rsid w:val="00BD1A41"/>
    <w:rsid w:val="00BD25A5"/>
    <w:rsid w:val="00BD25E9"/>
    <w:rsid w:val="00BD2AE0"/>
    <w:rsid w:val="00BD3140"/>
    <w:rsid w:val="00BD3D15"/>
    <w:rsid w:val="00BD433F"/>
    <w:rsid w:val="00BD51AC"/>
    <w:rsid w:val="00BD74FD"/>
    <w:rsid w:val="00BE02D2"/>
    <w:rsid w:val="00BE2027"/>
    <w:rsid w:val="00BE314C"/>
    <w:rsid w:val="00BE38C4"/>
    <w:rsid w:val="00BE4FFC"/>
    <w:rsid w:val="00BE6D9C"/>
    <w:rsid w:val="00BF2860"/>
    <w:rsid w:val="00BF379C"/>
    <w:rsid w:val="00BF3E1C"/>
    <w:rsid w:val="00BF432C"/>
    <w:rsid w:val="00BF524C"/>
    <w:rsid w:val="00BF71BB"/>
    <w:rsid w:val="00C0433F"/>
    <w:rsid w:val="00C06CE2"/>
    <w:rsid w:val="00C073C7"/>
    <w:rsid w:val="00C07C51"/>
    <w:rsid w:val="00C11AA5"/>
    <w:rsid w:val="00C11FF2"/>
    <w:rsid w:val="00C12D1B"/>
    <w:rsid w:val="00C12E7E"/>
    <w:rsid w:val="00C1565B"/>
    <w:rsid w:val="00C15918"/>
    <w:rsid w:val="00C162F4"/>
    <w:rsid w:val="00C16E72"/>
    <w:rsid w:val="00C175BD"/>
    <w:rsid w:val="00C17A4F"/>
    <w:rsid w:val="00C26537"/>
    <w:rsid w:val="00C269B5"/>
    <w:rsid w:val="00C2754B"/>
    <w:rsid w:val="00C30733"/>
    <w:rsid w:val="00C3079F"/>
    <w:rsid w:val="00C30EA9"/>
    <w:rsid w:val="00C3134F"/>
    <w:rsid w:val="00C31AD1"/>
    <w:rsid w:val="00C32394"/>
    <w:rsid w:val="00C334F1"/>
    <w:rsid w:val="00C3458C"/>
    <w:rsid w:val="00C34AF8"/>
    <w:rsid w:val="00C35944"/>
    <w:rsid w:val="00C35C0E"/>
    <w:rsid w:val="00C3637F"/>
    <w:rsid w:val="00C36FFF"/>
    <w:rsid w:val="00C37766"/>
    <w:rsid w:val="00C4013E"/>
    <w:rsid w:val="00C40235"/>
    <w:rsid w:val="00C40A91"/>
    <w:rsid w:val="00C4254A"/>
    <w:rsid w:val="00C426F5"/>
    <w:rsid w:val="00C4272B"/>
    <w:rsid w:val="00C43AC7"/>
    <w:rsid w:val="00C44BAA"/>
    <w:rsid w:val="00C45BE1"/>
    <w:rsid w:val="00C46D5F"/>
    <w:rsid w:val="00C46D9F"/>
    <w:rsid w:val="00C46E6D"/>
    <w:rsid w:val="00C476E2"/>
    <w:rsid w:val="00C52A11"/>
    <w:rsid w:val="00C52E0E"/>
    <w:rsid w:val="00C56541"/>
    <w:rsid w:val="00C57466"/>
    <w:rsid w:val="00C6034E"/>
    <w:rsid w:val="00C614E4"/>
    <w:rsid w:val="00C61B2F"/>
    <w:rsid w:val="00C6452F"/>
    <w:rsid w:val="00C70207"/>
    <w:rsid w:val="00C70DD4"/>
    <w:rsid w:val="00C70F31"/>
    <w:rsid w:val="00C7312B"/>
    <w:rsid w:val="00C77046"/>
    <w:rsid w:val="00C8107A"/>
    <w:rsid w:val="00C813DC"/>
    <w:rsid w:val="00C814FC"/>
    <w:rsid w:val="00C8394B"/>
    <w:rsid w:val="00C83C96"/>
    <w:rsid w:val="00C83EF0"/>
    <w:rsid w:val="00C845A7"/>
    <w:rsid w:val="00C85D07"/>
    <w:rsid w:val="00C860C3"/>
    <w:rsid w:val="00C92CDD"/>
    <w:rsid w:val="00C96FE8"/>
    <w:rsid w:val="00C96FFE"/>
    <w:rsid w:val="00CA27A0"/>
    <w:rsid w:val="00CA2C03"/>
    <w:rsid w:val="00CA428A"/>
    <w:rsid w:val="00CA56DC"/>
    <w:rsid w:val="00CA5934"/>
    <w:rsid w:val="00CA6723"/>
    <w:rsid w:val="00CA71BE"/>
    <w:rsid w:val="00CA75B2"/>
    <w:rsid w:val="00CA7999"/>
    <w:rsid w:val="00CB08E0"/>
    <w:rsid w:val="00CB29F5"/>
    <w:rsid w:val="00CB44C0"/>
    <w:rsid w:val="00CB5D78"/>
    <w:rsid w:val="00CB70CD"/>
    <w:rsid w:val="00CC035A"/>
    <w:rsid w:val="00CC218D"/>
    <w:rsid w:val="00CC2428"/>
    <w:rsid w:val="00CC307C"/>
    <w:rsid w:val="00CC67A4"/>
    <w:rsid w:val="00CD01EA"/>
    <w:rsid w:val="00CD7717"/>
    <w:rsid w:val="00CD7F95"/>
    <w:rsid w:val="00CE0037"/>
    <w:rsid w:val="00CE1DE8"/>
    <w:rsid w:val="00CE296A"/>
    <w:rsid w:val="00CE48A6"/>
    <w:rsid w:val="00CE4E1F"/>
    <w:rsid w:val="00CE597C"/>
    <w:rsid w:val="00CF1692"/>
    <w:rsid w:val="00CF398E"/>
    <w:rsid w:val="00CF4FEA"/>
    <w:rsid w:val="00CF5501"/>
    <w:rsid w:val="00CF697C"/>
    <w:rsid w:val="00D00951"/>
    <w:rsid w:val="00D02311"/>
    <w:rsid w:val="00D029DB"/>
    <w:rsid w:val="00D03821"/>
    <w:rsid w:val="00D05966"/>
    <w:rsid w:val="00D0651A"/>
    <w:rsid w:val="00D06725"/>
    <w:rsid w:val="00D11AC0"/>
    <w:rsid w:val="00D134C4"/>
    <w:rsid w:val="00D14854"/>
    <w:rsid w:val="00D20629"/>
    <w:rsid w:val="00D21014"/>
    <w:rsid w:val="00D2103C"/>
    <w:rsid w:val="00D24DDE"/>
    <w:rsid w:val="00D2525E"/>
    <w:rsid w:val="00D278A9"/>
    <w:rsid w:val="00D31627"/>
    <w:rsid w:val="00D319B2"/>
    <w:rsid w:val="00D3299F"/>
    <w:rsid w:val="00D3351B"/>
    <w:rsid w:val="00D365DA"/>
    <w:rsid w:val="00D40AEF"/>
    <w:rsid w:val="00D43364"/>
    <w:rsid w:val="00D444A0"/>
    <w:rsid w:val="00D44722"/>
    <w:rsid w:val="00D462F0"/>
    <w:rsid w:val="00D5363A"/>
    <w:rsid w:val="00D56401"/>
    <w:rsid w:val="00D569A1"/>
    <w:rsid w:val="00D60989"/>
    <w:rsid w:val="00D6219B"/>
    <w:rsid w:val="00D631B6"/>
    <w:rsid w:val="00D63480"/>
    <w:rsid w:val="00D66FC7"/>
    <w:rsid w:val="00D7022A"/>
    <w:rsid w:val="00D73D1C"/>
    <w:rsid w:val="00D75257"/>
    <w:rsid w:val="00D76814"/>
    <w:rsid w:val="00D77817"/>
    <w:rsid w:val="00D77FC9"/>
    <w:rsid w:val="00D81E4F"/>
    <w:rsid w:val="00D82DBE"/>
    <w:rsid w:val="00D837CC"/>
    <w:rsid w:val="00D84DB6"/>
    <w:rsid w:val="00D84DF4"/>
    <w:rsid w:val="00D92A0B"/>
    <w:rsid w:val="00D95294"/>
    <w:rsid w:val="00D95717"/>
    <w:rsid w:val="00D97845"/>
    <w:rsid w:val="00DA04D3"/>
    <w:rsid w:val="00DA0AA4"/>
    <w:rsid w:val="00DA3609"/>
    <w:rsid w:val="00DA4AB6"/>
    <w:rsid w:val="00DB0AAB"/>
    <w:rsid w:val="00DB1D26"/>
    <w:rsid w:val="00DB249A"/>
    <w:rsid w:val="00DB29D4"/>
    <w:rsid w:val="00DB2E97"/>
    <w:rsid w:val="00DB6FAC"/>
    <w:rsid w:val="00DC0C20"/>
    <w:rsid w:val="00DC503C"/>
    <w:rsid w:val="00DC757F"/>
    <w:rsid w:val="00DC7E38"/>
    <w:rsid w:val="00DD02C4"/>
    <w:rsid w:val="00DD03DF"/>
    <w:rsid w:val="00DD2C11"/>
    <w:rsid w:val="00DD388E"/>
    <w:rsid w:val="00DD3C27"/>
    <w:rsid w:val="00DD632B"/>
    <w:rsid w:val="00DE058C"/>
    <w:rsid w:val="00DE121B"/>
    <w:rsid w:val="00DE1FE6"/>
    <w:rsid w:val="00DE24DB"/>
    <w:rsid w:val="00DE3DE2"/>
    <w:rsid w:val="00DF2B59"/>
    <w:rsid w:val="00DF4275"/>
    <w:rsid w:val="00DF53E2"/>
    <w:rsid w:val="00DF5CAF"/>
    <w:rsid w:val="00E0256B"/>
    <w:rsid w:val="00E03518"/>
    <w:rsid w:val="00E063DC"/>
    <w:rsid w:val="00E074FB"/>
    <w:rsid w:val="00E1023C"/>
    <w:rsid w:val="00E10C46"/>
    <w:rsid w:val="00E14EEB"/>
    <w:rsid w:val="00E151FA"/>
    <w:rsid w:val="00E15379"/>
    <w:rsid w:val="00E17B7A"/>
    <w:rsid w:val="00E210AE"/>
    <w:rsid w:val="00E21A75"/>
    <w:rsid w:val="00E24C9E"/>
    <w:rsid w:val="00E3234C"/>
    <w:rsid w:val="00E33DE7"/>
    <w:rsid w:val="00E36D6E"/>
    <w:rsid w:val="00E417D5"/>
    <w:rsid w:val="00E44AD9"/>
    <w:rsid w:val="00E45CC9"/>
    <w:rsid w:val="00E51B7E"/>
    <w:rsid w:val="00E522E9"/>
    <w:rsid w:val="00E5260B"/>
    <w:rsid w:val="00E537D7"/>
    <w:rsid w:val="00E538AD"/>
    <w:rsid w:val="00E54B3A"/>
    <w:rsid w:val="00E55A70"/>
    <w:rsid w:val="00E5710C"/>
    <w:rsid w:val="00E6137D"/>
    <w:rsid w:val="00E6229D"/>
    <w:rsid w:val="00E62843"/>
    <w:rsid w:val="00E63605"/>
    <w:rsid w:val="00E63CD5"/>
    <w:rsid w:val="00E65B6A"/>
    <w:rsid w:val="00E7009A"/>
    <w:rsid w:val="00E701DA"/>
    <w:rsid w:val="00E70AAF"/>
    <w:rsid w:val="00E72D49"/>
    <w:rsid w:val="00E72E57"/>
    <w:rsid w:val="00E73ED9"/>
    <w:rsid w:val="00E74515"/>
    <w:rsid w:val="00E74891"/>
    <w:rsid w:val="00E74E61"/>
    <w:rsid w:val="00E764C7"/>
    <w:rsid w:val="00E816D8"/>
    <w:rsid w:val="00E8226B"/>
    <w:rsid w:val="00E836DB"/>
    <w:rsid w:val="00E848F2"/>
    <w:rsid w:val="00E859DE"/>
    <w:rsid w:val="00E87527"/>
    <w:rsid w:val="00E87BF0"/>
    <w:rsid w:val="00E902E9"/>
    <w:rsid w:val="00E93F7C"/>
    <w:rsid w:val="00E979AB"/>
    <w:rsid w:val="00EA135B"/>
    <w:rsid w:val="00EA33D5"/>
    <w:rsid w:val="00EA5DD6"/>
    <w:rsid w:val="00EA66F6"/>
    <w:rsid w:val="00EB08D6"/>
    <w:rsid w:val="00EB1894"/>
    <w:rsid w:val="00EB1B5A"/>
    <w:rsid w:val="00EB367C"/>
    <w:rsid w:val="00EB72CE"/>
    <w:rsid w:val="00EC09B2"/>
    <w:rsid w:val="00EC11DB"/>
    <w:rsid w:val="00EC22C1"/>
    <w:rsid w:val="00EC236F"/>
    <w:rsid w:val="00EC2AEA"/>
    <w:rsid w:val="00EC7F80"/>
    <w:rsid w:val="00ED02AD"/>
    <w:rsid w:val="00ED09CF"/>
    <w:rsid w:val="00ED2855"/>
    <w:rsid w:val="00ED3393"/>
    <w:rsid w:val="00ED63C5"/>
    <w:rsid w:val="00ED74AE"/>
    <w:rsid w:val="00ED7F6E"/>
    <w:rsid w:val="00EE0A43"/>
    <w:rsid w:val="00EE27C7"/>
    <w:rsid w:val="00EE4EA8"/>
    <w:rsid w:val="00EE647D"/>
    <w:rsid w:val="00EE7216"/>
    <w:rsid w:val="00EF396D"/>
    <w:rsid w:val="00EF4E86"/>
    <w:rsid w:val="00EF5343"/>
    <w:rsid w:val="00EF692A"/>
    <w:rsid w:val="00F00EA7"/>
    <w:rsid w:val="00F01CB0"/>
    <w:rsid w:val="00F01EC2"/>
    <w:rsid w:val="00F02E2D"/>
    <w:rsid w:val="00F049F4"/>
    <w:rsid w:val="00F05474"/>
    <w:rsid w:val="00F05F47"/>
    <w:rsid w:val="00F06892"/>
    <w:rsid w:val="00F12C05"/>
    <w:rsid w:val="00F15601"/>
    <w:rsid w:val="00F1575E"/>
    <w:rsid w:val="00F200D5"/>
    <w:rsid w:val="00F201F0"/>
    <w:rsid w:val="00F2027D"/>
    <w:rsid w:val="00F2290D"/>
    <w:rsid w:val="00F229B3"/>
    <w:rsid w:val="00F24478"/>
    <w:rsid w:val="00F2447B"/>
    <w:rsid w:val="00F248FA"/>
    <w:rsid w:val="00F27EAE"/>
    <w:rsid w:val="00F33AD8"/>
    <w:rsid w:val="00F353FD"/>
    <w:rsid w:val="00F427A2"/>
    <w:rsid w:val="00F45565"/>
    <w:rsid w:val="00F461EB"/>
    <w:rsid w:val="00F46E22"/>
    <w:rsid w:val="00F518B1"/>
    <w:rsid w:val="00F51FC3"/>
    <w:rsid w:val="00F5386C"/>
    <w:rsid w:val="00F53E42"/>
    <w:rsid w:val="00F550A8"/>
    <w:rsid w:val="00F60366"/>
    <w:rsid w:val="00F60B75"/>
    <w:rsid w:val="00F61E68"/>
    <w:rsid w:val="00F62D1D"/>
    <w:rsid w:val="00F6775E"/>
    <w:rsid w:val="00F70355"/>
    <w:rsid w:val="00F70A97"/>
    <w:rsid w:val="00F720F3"/>
    <w:rsid w:val="00F727FE"/>
    <w:rsid w:val="00F74EBF"/>
    <w:rsid w:val="00F755A3"/>
    <w:rsid w:val="00F768F6"/>
    <w:rsid w:val="00F82EEE"/>
    <w:rsid w:val="00F84395"/>
    <w:rsid w:val="00F846FC"/>
    <w:rsid w:val="00F849AE"/>
    <w:rsid w:val="00F84BA7"/>
    <w:rsid w:val="00F84CB7"/>
    <w:rsid w:val="00F869E6"/>
    <w:rsid w:val="00F87014"/>
    <w:rsid w:val="00F8764F"/>
    <w:rsid w:val="00F9078C"/>
    <w:rsid w:val="00F9184D"/>
    <w:rsid w:val="00F95334"/>
    <w:rsid w:val="00F9686E"/>
    <w:rsid w:val="00F96F99"/>
    <w:rsid w:val="00FA21C5"/>
    <w:rsid w:val="00FA2935"/>
    <w:rsid w:val="00FA365F"/>
    <w:rsid w:val="00FA47EE"/>
    <w:rsid w:val="00FA5E55"/>
    <w:rsid w:val="00FA60FE"/>
    <w:rsid w:val="00FB0DA6"/>
    <w:rsid w:val="00FB1D44"/>
    <w:rsid w:val="00FB2EB2"/>
    <w:rsid w:val="00FB507B"/>
    <w:rsid w:val="00FB714A"/>
    <w:rsid w:val="00FC4218"/>
    <w:rsid w:val="00FC719D"/>
    <w:rsid w:val="00FD1894"/>
    <w:rsid w:val="00FD29B3"/>
    <w:rsid w:val="00FD3F2D"/>
    <w:rsid w:val="00FD52F4"/>
    <w:rsid w:val="00FD59C1"/>
    <w:rsid w:val="00FD60C4"/>
    <w:rsid w:val="00FD69C9"/>
    <w:rsid w:val="00FE1804"/>
    <w:rsid w:val="00FE3525"/>
    <w:rsid w:val="00FE4E6B"/>
    <w:rsid w:val="00FE6896"/>
    <w:rsid w:val="00FF04D0"/>
    <w:rsid w:val="00FF08E1"/>
    <w:rsid w:val="00FF2222"/>
    <w:rsid w:val="00FF3CAC"/>
    <w:rsid w:val="00FF4554"/>
    <w:rsid w:val="00FF4EFC"/>
    <w:rsid w:val="00FF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7E19458-C517-4B5B-ADE7-54C11293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1734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link w:val="Titre2Car"/>
    <w:uiPriority w:val="1"/>
    <w:qFormat/>
    <w:rsid w:val="001734B4"/>
    <w:pPr>
      <w:widowControl w:val="0"/>
      <w:ind w:left="2090"/>
      <w:jc w:val="both"/>
      <w:outlineLvl w:val="1"/>
    </w:pPr>
    <w:rPr>
      <w:rFonts w:ascii="Maiandra GD" w:eastAsia="Maiandra GD" w:hAnsi="Maiandra GD" w:cs="Maiandra GD"/>
      <w:b/>
      <w:bCs/>
      <w:sz w:val="20"/>
      <w:szCs w:val="20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5F014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D1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4907F7"/>
    <w:pPr>
      <w:spacing w:before="100" w:beforeAutospacing="1" w:after="100" w:afterAutospacing="1"/>
    </w:pPr>
  </w:style>
  <w:style w:type="paragraph" w:customStyle="1" w:styleId="spip">
    <w:name w:val="spip"/>
    <w:basedOn w:val="Normal"/>
    <w:rsid w:val="00517AEE"/>
    <w:pPr>
      <w:spacing w:before="100" w:beforeAutospacing="1" w:after="100" w:afterAutospacing="1"/>
    </w:pPr>
  </w:style>
  <w:style w:type="paragraph" w:styleId="Sansinterligne">
    <w:name w:val="No Spacing"/>
    <w:uiPriority w:val="1"/>
    <w:qFormat/>
    <w:rsid w:val="00C814FC"/>
    <w:rPr>
      <w:rFonts w:ascii="Calibri" w:eastAsia="Calibri" w:hAnsi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357775"/>
    <w:pPr>
      <w:ind w:left="708"/>
    </w:pPr>
  </w:style>
  <w:style w:type="paragraph" w:styleId="En-tte">
    <w:name w:val="header"/>
    <w:basedOn w:val="Normal"/>
    <w:link w:val="En-tteCar"/>
    <w:rsid w:val="00F2447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F2447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F244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2447B"/>
    <w:rPr>
      <w:sz w:val="24"/>
      <w:szCs w:val="24"/>
    </w:rPr>
  </w:style>
  <w:style w:type="paragraph" w:customStyle="1" w:styleId="Standard">
    <w:name w:val="Standard"/>
    <w:rsid w:val="00440582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object">
    <w:name w:val="object"/>
    <w:rsid w:val="006516CD"/>
  </w:style>
  <w:style w:type="character" w:styleId="Lienhypertexte">
    <w:name w:val="Hyperlink"/>
    <w:rsid w:val="00146C71"/>
    <w:rPr>
      <w:color w:val="0000FF"/>
      <w:u w:val="single"/>
    </w:rPr>
  </w:style>
  <w:style w:type="character" w:styleId="lev">
    <w:name w:val="Strong"/>
    <w:uiPriority w:val="22"/>
    <w:qFormat/>
    <w:rsid w:val="0090648D"/>
    <w:rPr>
      <w:b/>
      <w:bCs/>
    </w:rPr>
  </w:style>
  <w:style w:type="character" w:customStyle="1" w:styleId="Titre2Car">
    <w:name w:val="Titre 2 Car"/>
    <w:link w:val="Titre2"/>
    <w:uiPriority w:val="1"/>
    <w:rsid w:val="001734B4"/>
    <w:rPr>
      <w:rFonts w:ascii="Maiandra GD" w:eastAsia="Maiandra GD" w:hAnsi="Maiandra GD" w:cs="Maiandra GD"/>
      <w:b/>
      <w:bCs/>
      <w:lang w:val="en-US" w:eastAsia="en-US"/>
    </w:rPr>
  </w:style>
  <w:style w:type="paragraph" w:styleId="Corpsdetexte">
    <w:name w:val="Body Text"/>
    <w:basedOn w:val="Normal"/>
    <w:link w:val="CorpsdetexteCar"/>
    <w:uiPriority w:val="1"/>
    <w:qFormat/>
    <w:rsid w:val="001734B4"/>
    <w:pPr>
      <w:widowControl w:val="0"/>
    </w:pPr>
    <w:rPr>
      <w:rFonts w:ascii="Maiandra GD" w:eastAsia="Maiandra GD" w:hAnsi="Maiandra GD" w:cs="Maiandra GD"/>
      <w:sz w:val="20"/>
      <w:szCs w:val="20"/>
      <w:lang w:val="en-US" w:eastAsia="en-US"/>
    </w:rPr>
  </w:style>
  <w:style w:type="character" w:customStyle="1" w:styleId="CorpsdetexteCar">
    <w:name w:val="Corps de texte Car"/>
    <w:link w:val="Corpsdetexte"/>
    <w:uiPriority w:val="1"/>
    <w:rsid w:val="001734B4"/>
    <w:rPr>
      <w:rFonts w:ascii="Maiandra GD" w:eastAsia="Maiandra GD" w:hAnsi="Maiandra GD" w:cs="Maiandra GD"/>
      <w:lang w:val="en-US" w:eastAsia="en-US"/>
    </w:rPr>
  </w:style>
  <w:style w:type="character" w:customStyle="1" w:styleId="Titre1Car">
    <w:name w:val="Titre 1 Car"/>
    <w:link w:val="Titre1"/>
    <w:rsid w:val="001734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urtitre">
    <w:name w:val="surtitre"/>
    <w:basedOn w:val="Normal"/>
    <w:rsid w:val="00470EC1"/>
    <w:pPr>
      <w:spacing w:before="100" w:beforeAutospacing="1" w:after="100" w:afterAutospacing="1"/>
    </w:pPr>
  </w:style>
  <w:style w:type="paragraph" w:customStyle="1" w:styleId="xm805671963158582258m-6848626965789263910xmsonormal">
    <w:name w:val="x_m_805671963158582258m_-6848626965789263910x_msonormal"/>
    <w:basedOn w:val="Normal"/>
    <w:rsid w:val="00A002D4"/>
    <w:pPr>
      <w:spacing w:before="100" w:beforeAutospacing="1" w:after="100" w:afterAutospacing="1"/>
    </w:pPr>
  </w:style>
  <w:style w:type="character" w:styleId="Marquedecommentaire">
    <w:name w:val="annotation reference"/>
    <w:rsid w:val="0041327D"/>
    <w:rPr>
      <w:sz w:val="16"/>
      <w:szCs w:val="16"/>
    </w:rPr>
  </w:style>
  <w:style w:type="paragraph" w:styleId="Commentaire">
    <w:name w:val="annotation text"/>
    <w:basedOn w:val="Normal"/>
    <w:link w:val="CommentaireCar"/>
    <w:rsid w:val="0041327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13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5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3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7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0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2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8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18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033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56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00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227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8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58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56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645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39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8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47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27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401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7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79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32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623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0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01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5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39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787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5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47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727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95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75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54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99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1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7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915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19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98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077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6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68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29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385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75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92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18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212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47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6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3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3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2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9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1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0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6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38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2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24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688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0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7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32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04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5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95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203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2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5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68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929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18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74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593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395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7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5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9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513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26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90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94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098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9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94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943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1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59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86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874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187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9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5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640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8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1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70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705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1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94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9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568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63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36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1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8933">
                  <w:marLeft w:val="0"/>
                  <w:marRight w:val="0"/>
                  <w:marTop w:val="0"/>
                  <w:marBottom w:val="0"/>
                  <w:divBdr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divBdr>
                  <w:divsChild>
                    <w:div w:id="1057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0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01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83C22-FA87-44FC-823B-4FC7671B4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964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Dassault Biarritz</vt:lpstr>
    </vt:vector>
  </TitlesOfParts>
  <Company>Dassault aviation</Company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Dassault Biarritz</dc:title>
  <dc:subject/>
  <dc:creator>cgt</dc:creator>
  <cp:keywords/>
  <cp:lastModifiedBy>Syndicat</cp:lastModifiedBy>
  <cp:revision>2</cp:revision>
  <cp:lastPrinted>2021-03-23T10:08:00Z</cp:lastPrinted>
  <dcterms:created xsi:type="dcterms:W3CDTF">2021-03-23T10:11:00Z</dcterms:created>
  <dcterms:modified xsi:type="dcterms:W3CDTF">2021-03-23T10:11:00Z</dcterms:modified>
</cp:coreProperties>
</file>