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text" w:horzAnchor="margin" w:tblpY="21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00"/>
      </w:tblGrid>
      <w:tr w:rsidR="008F1678" w:rsidRPr="008F1678" w:rsidTr="008F1678">
        <w:trPr>
          <w:trHeight w:val="1833"/>
        </w:trPr>
        <w:tc>
          <w:tcPr>
            <w:tcW w:w="2000" w:type="dxa"/>
            <w:shd w:val="clear" w:color="auto" w:fill="FF0000"/>
          </w:tcPr>
          <w:p w:rsidR="008F1678" w:rsidRPr="008F1678" w:rsidRDefault="008F1678" w:rsidP="008F1678">
            <w:pPr>
              <w:spacing w:after="0" w:line="240" w:lineRule="auto"/>
              <w:rPr>
                <w:rFonts w:ascii="Arial" w:eastAsia="Times New Roman" w:hAnsi="Arial" w:cs="Arial"/>
                <w:b/>
                <w:bCs/>
                <w:color w:val="FFFF00"/>
                <w:sz w:val="96"/>
                <w:szCs w:val="24"/>
              </w:rPr>
            </w:pPr>
            <w:r w:rsidRPr="008F1678">
              <w:rPr>
                <w:rFonts w:ascii="Vladimir Script" w:eastAsia="Times New Roman" w:hAnsi="Vladimir Script" w:cs="Arial"/>
                <w:b/>
                <w:bCs/>
                <w:color w:val="FFFF00"/>
                <w:sz w:val="96"/>
                <w:szCs w:val="24"/>
              </w:rPr>
              <w:t>la</w:t>
            </w:r>
          </w:p>
          <w:tbl>
            <w:tblPr>
              <w:tblW w:w="1652" w:type="dxa"/>
              <w:tblInd w:w="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52"/>
            </w:tblGrid>
            <w:tr w:rsidR="008F1678" w:rsidRPr="008F1678" w:rsidTr="006A515D">
              <w:trPr>
                <w:trHeight w:val="907"/>
              </w:trPr>
              <w:tc>
                <w:tcPr>
                  <w:tcW w:w="1652" w:type="dxa"/>
                  <w:tcBorders>
                    <w:top w:val="nil"/>
                    <w:left w:val="nil"/>
                    <w:bottom w:val="nil"/>
                    <w:right w:val="nil"/>
                  </w:tcBorders>
                </w:tcPr>
                <w:p w:rsidR="008F1678" w:rsidRPr="008F1678" w:rsidRDefault="008F1678" w:rsidP="008F1678">
                  <w:pPr>
                    <w:framePr w:hSpace="141" w:wrap="around" w:vAnchor="text" w:hAnchor="margin" w:y="214"/>
                    <w:spacing w:after="0" w:line="240" w:lineRule="auto"/>
                    <w:suppressOverlap/>
                    <w:rPr>
                      <w:rFonts w:ascii="Arial" w:eastAsia="Times New Roman" w:hAnsi="Arial" w:cs="Arial"/>
                      <w:b/>
                      <w:bCs/>
                      <w:color w:val="FFFFFF"/>
                      <w:sz w:val="96"/>
                      <w:szCs w:val="24"/>
                    </w:rPr>
                  </w:pPr>
                  <w:proofErr w:type="spellStart"/>
                  <w:r w:rsidRPr="008F1678">
                    <w:rPr>
                      <w:rFonts w:ascii="Arial" w:eastAsia="Times New Roman" w:hAnsi="Arial" w:cs="Arial"/>
                      <w:b/>
                      <w:bCs/>
                      <w:color w:val="FFFFFF"/>
                      <w:sz w:val="96"/>
                      <w:szCs w:val="24"/>
                    </w:rPr>
                    <w:t>cgt</w:t>
                  </w:r>
                  <w:proofErr w:type="spellEnd"/>
                </w:p>
              </w:tc>
            </w:tr>
          </w:tbl>
          <w:p w:rsidR="008F1678" w:rsidRPr="008F1678" w:rsidRDefault="008F1678" w:rsidP="008F1678">
            <w:pPr>
              <w:spacing w:after="0" w:line="240" w:lineRule="auto"/>
              <w:jc w:val="right"/>
              <w:rPr>
                <w:rFonts w:ascii="Times New Roman" w:eastAsia="Times New Roman" w:hAnsi="Times New Roman" w:cs="Times New Roman"/>
                <w:sz w:val="24"/>
                <w:szCs w:val="24"/>
              </w:rPr>
            </w:pPr>
            <w:r w:rsidRPr="008F1678">
              <w:rPr>
                <w:rFonts w:ascii="Times New Roman" w:eastAsia="Times New Roman" w:hAnsi="Times New Roman" w:cs="Times New Roman"/>
                <w:color w:val="FFFFFF"/>
                <w:sz w:val="24"/>
                <w:szCs w:val="24"/>
              </w:rPr>
              <w:t>Dassault Martignas</w:t>
            </w:r>
          </w:p>
        </w:tc>
      </w:tr>
    </w:tbl>
    <w:p w:rsidR="008F1678" w:rsidRDefault="00DA2BA0" w:rsidP="008F1678">
      <w:pPr>
        <w:ind w:left="-426"/>
        <w:rPr>
          <w:b/>
          <w:noProof/>
          <w:sz w:val="40"/>
          <w:szCs w:val="40"/>
          <w:lang w:eastAsia="fr-FR"/>
        </w:rPr>
      </w:pPr>
      <w:r>
        <w:rPr>
          <w:b/>
          <w:noProof/>
          <w:sz w:val="40"/>
          <w:szCs w:val="40"/>
          <w:lang w:eastAsia="fr-FR"/>
        </w:rPr>
        <w:drawing>
          <wp:anchor distT="0" distB="0" distL="114300" distR="114300" simplePos="0" relativeHeight="251660288" behindDoc="1" locked="0" layoutInCell="1" allowOverlap="1">
            <wp:simplePos x="0" y="0"/>
            <wp:positionH relativeFrom="column">
              <wp:posOffset>8253730</wp:posOffset>
            </wp:positionH>
            <wp:positionV relativeFrom="paragraph">
              <wp:posOffset>297180</wp:posOffset>
            </wp:positionV>
            <wp:extent cx="1334135" cy="1247775"/>
            <wp:effectExtent l="0" t="0" r="0" b="952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34135" cy="1247775"/>
                    </a:xfrm>
                    <a:prstGeom prst="rect">
                      <a:avLst/>
                    </a:prstGeom>
                    <a:noFill/>
                  </pic:spPr>
                </pic:pic>
              </a:graphicData>
            </a:graphic>
            <wp14:sizeRelH relativeFrom="page">
              <wp14:pctWidth>0</wp14:pctWidth>
            </wp14:sizeRelH>
            <wp14:sizeRelV relativeFrom="page">
              <wp14:pctHeight>0</wp14:pctHeight>
            </wp14:sizeRelV>
          </wp:anchor>
        </w:drawing>
      </w:r>
      <w:r>
        <w:rPr>
          <w:b/>
          <w:noProof/>
          <w:sz w:val="40"/>
          <w:szCs w:val="40"/>
          <w:lang w:eastAsia="fr-FR"/>
        </w:rPr>
        <mc:AlternateContent>
          <mc:Choice Requires="wps">
            <w:drawing>
              <wp:anchor distT="0" distB="0" distL="114300" distR="114300" simplePos="0" relativeHeight="251661312" behindDoc="1" locked="0" layoutInCell="1" allowOverlap="1">
                <wp:simplePos x="0" y="0"/>
                <wp:positionH relativeFrom="column">
                  <wp:posOffset>2100579</wp:posOffset>
                </wp:positionH>
                <wp:positionV relativeFrom="paragraph">
                  <wp:posOffset>297180</wp:posOffset>
                </wp:positionV>
                <wp:extent cx="5972175" cy="1285875"/>
                <wp:effectExtent l="19050" t="19050" r="28575" b="28575"/>
                <wp:wrapNone/>
                <wp:docPr id="25" name="Rectangle 25"/>
                <wp:cNvGraphicFramePr/>
                <a:graphic xmlns:a="http://schemas.openxmlformats.org/drawingml/2006/main">
                  <a:graphicData uri="http://schemas.microsoft.com/office/word/2010/wordprocessingShape">
                    <wps:wsp>
                      <wps:cNvSpPr/>
                      <wps:spPr>
                        <a:xfrm>
                          <a:off x="0" y="0"/>
                          <a:ext cx="5972175" cy="1285875"/>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46FDF8" id="Rectangle 25" o:spid="_x0000_s1026" style="position:absolute;margin-left:165.4pt;margin-top:23.4pt;width:470.25pt;height:101.2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MB2ZQIAAB4FAAAOAAAAZHJzL2Uyb0RvYy54bWysVEtv2zAMvg/YfxB0Xx0bzZoGdYogRYcB&#10;RVv0gZ4VWUqMyaJGKXGyXz9KdpygK3YYdpFJ8f35o66ud41hW4W+Blvy/GzEmbISqtquSv76cvtl&#10;wpkPwlbCgFUl3yvPr2efP121bqoKWIOpFDJKYv20dSVfh+CmWeblWjXCn4FTlowasBGBVFxlFYqW&#10;sjcmK0ajr1kLWDkEqbyn25vOyGcpv9ZKhgetvQrMlJx6C+nEdC7jmc2uxHSFwq1r2bch/qGLRtSW&#10;ig6pbkQQbIP1H6maWiJ40OFMQpOB1rVUaQaaJh+9m+Z5LZxKsxA43g0w+f+XVt5vH5HVVcmLMWdW&#10;NPSPngg1YVdGMbojgFrnp+T37B6x1zyJcdqdxiZ+aQ62S6DuB1DVLjBJl+PLiyK/oOSSbHkxGU9I&#10;oTzZMdyhD98UNCwKJUeqn8AU2zsfOteDS6xmLGup38m4TxT76zpKUtgb1bk9KU2jUQ9FSpdIpRYG&#10;2VYQHaofed+HseQZQ3RtzBCUfxRkwiGo941hKhFtCBx9FHisNninimDDENjUFvDvwbrzJ/hOZo3i&#10;Eqo9/UmEjuLeydua0LwTPjwKJE4T+2lPwwMd2gABCL3E2Rrw10f30Z+oRlbOWtqRkvufG4GKM/Pd&#10;Egkv8/PzuFRJOR9fFKTgqWV5arGbZgGEe04vgpNJjP7BHESN0LzROs9jVTIJK6l2yWXAg7II3e7S&#10;gyDVfJ7caJGcCHf22cmYPKIa2fKyexPoekoFYuM9HPZJTN8xq/ONkRbmmwC6TrQ74trjTUuYiNs/&#10;GHHLT/XkdXzWZr8BAAD//wMAUEsDBBQABgAIAAAAIQAI5QEd5AAAAAsBAAAPAAAAZHJzL2Rvd25y&#10;ZXYueG1sTI/BTsMwEETvSPyDtUjcqN2kKjRkU1UUBL1QteTA0Y1NHIjXUey2oV9f9wSn1WhHM2/y&#10;+WBbdtC9bxwhjEcCmKbKqYZqhPLj5e4BmA+SlGwdaYRf7WFeXF/lMlPuSBt92IaaxRDymUQwIXQZ&#10;574y2ko/cp2m+PtyvZUhyr7mqpfHGG5bnggx5VY2FBuM7PST0dXPdm8RPoV5PS1W5dvq9L58Xq9n&#10;35uyXiLe3gyLR2BBD+HPDBf8iA5FZNq5PSnPWoQ0FRE9IEym8V4Myf04BbZDSCazFHiR8/8bijMA&#10;AAD//wMAUEsBAi0AFAAGAAgAAAAhALaDOJL+AAAA4QEAABMAAAAAAAAAAAAAAAAAAAAAAFtDb250&#10;ZW50X1R5cGVzXS54bWxQSwECLQAUAAYACAAAACEAOP0h/9YAAACUAQAACwAAAAAAAAAAAAAAAAAv&#10;AQAAX3JlbHMvLnJlbHNQSwECLQAUAAYACAAAACEA9CjAdmUCAAAeBQAADgAAAAAAAAAAAAAAAAAu&#10;AgAAZHJzL2Uyb0RvYy54bWxQSwECLQAUAAYACAAAACEACOUBHeQAAAALAQAADwAAAAAAAAAAAAAA&#10;AAC/BAAAZHJzL2Rvd25yZXYueG1sUEsFBgAAAAAEAAQA8wAAANAFAAAAAA==&#10;" fillcolor="white [3201]" strokecolor="black [3200]" strokeweight="2.25pt"/>
            </w:pict>
          </mc:Fallback>
        </mc:AlternateContent>
      </w:r>
      <w:r w:rsidR="00712570">
        <w:rPr>
          <w:sz w:val="44"/>
          <w:szCs w:val="44"/>
        </w:rPr>
        <w:t xml:space="preserve">   </w:t>
      </w:r>
      <w:r w:rsidR="00712570">
        <w:rPr>
          <w:b/>
          <w:noProof/>
          <w:sz w:val="40"/>
          <w:szCs w:val="40"/>
          <w:lang w:eastAsia="fr-FR"/>
        </w:rPr>
        <w:t xml:space="preserve">      </w:t>
      </w:r>
    </w:p>
    <w:p w:rsidR="008F1678" w:rsidRDefault="00712570">
      <w:pPr>
        <w:rPr>
          <w:rFonts w:ascii="Cooper Black" w:hAnsi="Cooper Black"/>
          <w:sz w:val="48"/>
          <w:szCs w:val="44"/>
        </w:rPr>
      </w:pPr>
      <w:r>
        <w:rPr>
          <w:b/>
          <w:noProof/>
          <w:sz w:val="40"/>
          <w:szCs w:val="40"/>
          <w:lang w:eastAsia="fr-FR"/>
        </w:rPr>
        <w:t xml:space="preserve">                 </w:t>
      </w:r>
      <w:r w:rsidRPr="008F1678">
        <w:rPr>
          <w:rFonts w:ascii="Cooper Black" w:hAnsi="Cooper Black"/>
          <w:sz w:val="48"/>
          <w:szCs w:val="44"/>
        </w:rPr>
        <w:t>RESULTAT DE LA CONSULTATION</w:t>
      </w:r>
    </w:p>
    <w:p w:rsidR="00712570" w:rsidRPr="008F1678" w:rsidRDefault="00712570" w:rsidP="008F1678">
      <w:pPr>
        <w:jc w:val="center"/>
        <w:rPr>
          <w:rFonts w:ascii="Cooper Black" w:hAnsi="Cooper Black"/>
          <w:sz w:val="44"/>
          <w:szCs w:val="44"/>
        </w:rPr>
      </w:pPr>
      <w:r w:rsidRPr="008F1678">
        <w:rPr>
          <w:rFonts w:ascii="Cooper Black" w:hAnsi="Cooper Black"/>
          <w:sz w:val="48"/>
          <w:szCs w:val="44"/>
        </w:rPr>
        <w:t>A MARTIGNAS</w:t>
      </w:r>
    </w:p>
    <w:p w:rsidR="00712570" w:rsidRDefault="00712570">
      <w:pPr>
        <w:rPr>
          <w:sz w:val="44"/>
          <w:szCs w:val="44"/>
        </w:rPr>
      </w:pPr>
    </w:p>
    <w:p w:rsidR="008F1678" w:rsidRDefault="008F1678">
      <w:pPr>
        <w:rPr>
          <w:sz w:val="28"/>
          <w:szCs w:val="28"/>
        </w:rPr>
      </w:pPr>
    </w:p>
    <w:p w:rsidR="006B34D5" w:rsidRPr="008F1678" w:rsidRDefault="006B34D5" w:rsidP="008F1678">
      <w:pPr>
        <w:jc w:val="both"/>
        <w:rPr>
          <w:rFonts w:ascii="Times New Roman" w:hAnsi="Times New Roman" w:cs="Times New Roman"/>
          <w:sz w:val="28"/>
          <w:szCs w:val="28"/>
        </w:rPr>
      </w:pPr>
      <w:r w:rsidRPr="008F1678">
        <w:rPr>
          <w:rFonts w:ascii="Times New Roman" w:hAnsi="Times New Roman" w:cs="Times New Roman"/>
          <w:sz w:val="28"/>
          <w:szCs w:val="28"/>
        </w:rPr>
        <w:t>Nous tenons à remercier tous les salarié</w:t>
      </w:r>
      <w:r w:rsidR="008F1678" w:rsidRPr="008F1678">
        <w:rPr>
          <w:rFonts w:ascii="Times New Roman" w:hAnsi="Times New Roman" w:cs="Times New Roman"/>
          <w:sz w:val="28"/>
          <w:szCs w:val="28"/>
        </w:rPr>
        <w:t>-e-</w:t>
      </w:r>
      <w:r w:rsidRPr="008F1678">
        <w:rPr>
          <w:rFonts w:ascii="Times New Roman" w:hAnsi="Times New Roman" w:cs="Times New Roman"/>
          <w:sz w:val="28"/>
          <w:szCs w:val="28"/>
        </w:rPr>
        <w:t xml:space="preserve">s ayant </w:t>
      </w:r>
      <w:r w:rsidR="008D6D94" w:rsidRPr="008F1678">
        <w:rPr>
          <w:rFonts w:ascii="Times New Roman" w:hAnsi="Times New Roman" w:cs="Times New Roman"/>
          <w:sz w:val="28"/>
          <w:szCs w:val="28"/>
        </w:rPr>
        <w:t>répondu</w:t>
      </w:r>
      <w:r w:rsidRPr="008F1678">
        <w:rPr>
          <w:rFonts w:ascii="Times New Roman" w:hAnsi="Times New Roman" w:cs="Times New Roman"/>
          <w:sz w:val="28"/>
          <w:szCs w:val="28"/>
        </w:rPr>
        <w:t xml:space="preserve"> à la consultation </w:t>
      </w:r>
      <w:r w:rsidR="008F1678" w:rsidRPr="008F1678">
        <w:rPr>
          <w:rFonts w:ascii="Times New Roman" w:hAnsi="Times New Roman" w:cs="Times New Roman"/>
          <w:sz w:val="28"/>
          <w:szCs w:val="28"/>
        </w:rPr>
        <w:t>soit par papier ou par internet, seulement pour les calculs de ces graphiques seuls les formats papiers ont été pris en compte (les formats informatiques  ont été pris en compte nationalement).</w:t>
      </w:r>
    </w:p>
    <w:p w:rsidR="008F1678" w:rsidRPr="008D6D94" w:rsidRDefault="008F1678">
      <w:pPr>
        <w:rPr>
          <w:sz w:val="28"/>
          <w:szCs w:val="28"/>
        </w:rPr>
      </w:pPr>
    </w:p>
    <w:p w:rsidR="007A30A7" w:rsidRPr="008F1678" w:rsidRDefault="006B34D5" w:rsidP="007A30A7">
      <w:pPr>
        <w:jc w:val="center"/>
        <w:rPr>
          <w:rFonts w:ascii="Cooper Black" w:hAnsi="Cooper Black"/>
          <w:sz w:val="28"/>
          <w:szCs w:val="28"/>
        </w:rPr>
      </w:pPr>
      <w:r w:rsidRPr="008F1678">
        <w:rPr>
          <w:rFonts w:ascii="Cooper Black" w:hAnsi="Cooper Black"/>
          <w:sz w:val="28"/>
          <w:szCs w:val="28"/>
          <w:u w:val="single"/>
        </w:rPr>
        <w:t>THEMES REVENDICATIFS</w:t>
      </w:r>
    </w:p>
    <w:p w:rsidR="007A30A7" w:rsidRDefault="007A30A7" w:rsidP="008F1678">
      <w:pPr>
        <w:jc w:val="center"/>
        <w:rPr>
          <w:b/>
          <w:sz w:val="28"/>
          <w:szCs w:val="28"/>
        </w:rPr>
      </w:pPr>
      <w:bookmarkStart w:id="0" w:name="_GoBack"/>
      <w:r w:rsidRPr="008D6D94">
        <w:rPr>
          <w:noProof/>
          <w:sz w:val="28"/>
          <w:szCs w:val="28"/>
          <w:lang w:eastAsia="fr-FR"/>
        </w:rPr>
        <w:drawing>
          <wp:inline distT="0" distB="0" distL="0" distR="0" wp14:anchorId="76FED89A" wp14:editId="29C8858E">
            <wp:extent cx="5657850" cy="3048000"/>
            <wp:effectExtent l="0" t="0" r="0" b="0"/>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bookmarkEnd w:id="0"/>
    </w:p>
    <w:p w:rsidR="000D2B64" w:rsidRDefault="000D2B64" w:rsidP="008F1678">
      <w:pPr>
        <w:jc w:val="center"/>
        <w:rPr>
          <w:b/>
          <w:sz w:val="28"/>
          <w:szCs w:val="28"/>
        </w:rPr>
      </w:pPr>
    </w:p>
    <w:p w:rsidR="000D2B64" w:rsidRDefault="000D2B64" w:rsidP="008F1678">
      <w:pPr>
        <w:jc w:val="center"/>
        <w:rPr>
          <w:b/>
          <w:sz w:val="28"/>
          <w:szCs w:val="28"/>
        </w:rPr>
      </w:pPr>
    </w:p>
    <w:p w:rsidR="006B34D5" w:rsidRPr="00DA2BA0" w:rsidRDefault="008D6D94" w:rsidP="007A30A7">
      <w:pPr>
        <w:jc w:val="center"/>
        <w:rPr>
          <w:rFonts w:ascii="Cooper Black" w:hAnsi="Cooper Black"/>
          <w:sz w:val="28"/>
          <w:szCs w:val="28"/>
          <w:u w:val="single"/>
        </w:rPr>
      </w:pPr>
      <w:r w:rsidRPr="00DA2BA0">
        <w:rPr>
          <w:rFonts w:ascii="Cooper Black" w:hAnsi="Cooper Black"/>
          <w:sz w:val="28"/>
          <w:szCs w:val="28"/>
          <w:u w:val="single"/>
        </w:rPr>
        <w:t>AUGMENTATION GENERALE</w:t>
      </w:r>
    </w:p>
    <w:p w:rsidR="000D2B64" w:rsidRDefault="007A30A7" w:rsidP="006B34D5">
      <w:pPr>
        <w:rPr>
          <w:sz w:val="28"/>
          <w:szCs w:val="28"/>
        </w:rPr>
      </w:pPr>
      <w:r w:rsidRPr="008D6D94">
        <w:rPr>
          <w:noProof/>
          <w:sz w:val="28"/>
          <w:szCs w:val="28"/>
          <w:lang w:eastAsia="fr-FR"/>
        </w:rPr>
        <w:drawing>
          <wp:anchor distT="0" distB="0" distL="114300" distR="114300" simplePos="0" relativeHeight="251658240" behindDoc="0" locked="0" layoutInCell="1" allowOverlap="1">
            <wp:simplePos x="0" y="0"/>
            <wp:positionH relativeFrom="column">
              <wp:posOffset>62230</wp:posOffset>
            </wp:positionH>
            <wp:positionV relativeFrom="paragraph">
              <wp:posOffset>25400</wp:posOffset>
            </wp:positionV>
            <wp:extent cx="3400425" cy="2628900"/>
            <wp:effectExtent l="0" t="0" r="9525" b="0"/>
            <wp:wrapSquare wrapText="bothSides"/>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14:sizeRelH relativeFrom="margin">
              <wp14:pctWidth>0</wp14:pctWidth>
            </wp14:sizeRelH>
            <wp14:sizeRelV relativeFrom="margin">
              <wp14:pctHeight>0</wp14:pctHeight>
            </wp14:sizeRelV>
          </wp:anchor>
        </w:drawing>
      </w:r>
      <w:r>
        <w:rPr>
          <w:sz w:val="28"/>
          <w:szCs w:val="28"/>
        </w:rPr>
        <w:t xml:space="preserve">                                           </w:t>
      </w:r>
      <w:r w:rsidR="008D6D94">
        <w:rPr>
          <w:sz w:val="28"/>
          <w:szCs w:val="28"/>
        </w:rPr>
        <w:t xml:space="preserve">  </w:t>
      </w:r>
      <w:r w:rsidRPr="008D6D94">
        <w:rPr>
          <w:noProof/>
          <w:sz w:val="28"/>
          <w:szCs w:val="28"/>
          <w:lang w:eastAsia="fr-FR"/>
        </w:rPr>
        <w:drawing>
          <wp:inline distT="0" distB="0" distL="0" distR="0" wp14:anchorId="7A8FE810" wp14:editId="7DC69A4E">
            <wp:extent cx="3429000" cy="2657475"/>
            <wp:effectExtent l="0" t="0" r="0" b="9525"/>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r w:rsidR="008D6D94">
        <w:rPr>
          <w:sz w:val="28"/>
          <w:szCs w:val="28"/>
        </w:rPr>
        <w:t xml:space="preserve">    </w:t>
      </w:r>
    </w:p>
    <w:p w:rsidR="006B34D5" w:rsidRDefault="008D6D94" w:rsidP="006B34D5">
      <w:pPr>
        <w:rPr>
          <w:sz w:val="28"/>
          <w:szCs w:val="28"/>
        </w:rPr>
      </w:pPr>
      <w:r>
        <w:rPr>
          <w:sz w:val="28"/>
          <w:szCs w:val="28"/>
        </w:rPr>
        <w:t xml:space="preserve">                </w:t>
      </w:r>
    </w:p>
    <w:p w:rsidR="000D2B64" w:rsidRPr="008D6D94" w:rsidRDefault="000D2B64" w:rsidP="006B34D5">
      <w:pPr>
        <w:rPr>
          <w:sz w:val="28"/>
          <w:szCs w:val="28"/>
        </w:rPr>
      </w:pPr>
    </w:p>
    <w:p w:rsidR="006E5222" w:rsidRPr="008F1678" w:rsidRDefault="007A30A7" w:rsidP="006E5222">
      <w:pPr>
        <w:jc w:val="center"/>
        <w:rPr>
          <w:rFonts w:ascii="Cooper Black" w:hAnsi="Cooper Black"/>
          <w:sz w:val="28"/>
          <w:szCs w:val="28"/>
          <w:u w:val="single"/>
        </w:rPr>
      </w:pPr>
      <w:r w:rsidRPr="008F1678">
        <w:rPr>
          <w:rFonts w:ascii="Cooper Black" w:hAnsi="Cooper Black"/>
          <w:noProof/>
          <w:sz w:val="28"/>
          <w:szCs w:val="28"/>
          <w:lang w:eastAsia="fr-FR"/>
        </w:rPr>
        <w:drawing>
          <wp:anchor distT="0" distB="0" distL="114300" distR="114300" simplePos="0" relativeHeight="251659264" behindDoc="0" locked="0" layoutInCell="1" allowOverlap="1">
            <wp:simplePos x="0" y="0"/>
            <wp:positionH relativeFrom="margin">
              <wp:align>left</wp:align>
            </wp:positionH>
            <wp:positionV relativeFrom="paragraph">
              <wp:posOffset>323215</wp:posOffset>
            </wp:positionV>
            <wp:extent cx="3514725" cy="2466975"/>
            <wp:effectExtent l="0" t="0" r="9525" b="9525"/>
            <wp:wrapSquare wrapText="bothSides"/>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006B34D5" w:rsidRPr="008F1678">
        <w:rPr>
          <w:rFonts w:ascii="Cooper Black" w:hAnsi="Cooper Black"/>
          <w:sz w:val="28"/>
          <w:szCs w:val="28"/>
          <w:u w:val="single"/>
        </w:rPr>
        <w:t>AUGMENTATION INDIVIDUELLE</w:t>
      </w:r>
    </w:p>
    <w:p w:rsidR="006E5222" w:rsidRDefault="006E5222" w:rsidP="006E5222">
      <w:pPr>
        <w:rPr>
          <w:sz w:val="28"/>
          <w:szCs w:val="28"/>
        </w:rPr>
      </w:pPr>
      <w:r>
        <w:rPr>
          <w:sz w:val="28"/>
          <w:szCs w:val="28"/>
        </w:rPr>
        <w:t xml:space="preserve">                                             </w:t>
      </w:r>
      <w:r w:rsidRPr="008D6D94">
        <w:rPr>
          <w:noProof/>
          <w:sz w:val="28"/>
          <w:szCs w:val="28"/>
          <w:lang w:eastAsia="fr-FR"/>
        </w:rPr>
        <w:drawing>
          <wp:inline distT="0" distB="0" distL="0" distR="0" wp14:anchorId="7A820917" wp14:editId="69A3AA85">
            <wp:extent cx="3371850" cy="2438400"/>
            <wp:effectExtent l="0" t="0" r="0" b="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6E5222" w:rsidRDefault="00A6349C" w:rsidP="006E5222">
      <w:pPr>
        <w:rPr>
          <w:sz w:val="28"/>
          <w:szCs w:val="28"/>
        </w:rPr>
      </w:pPr>
      <w:r w:rsidRPr="008D6D94">
        <w:rPr>
          <w:noProof/>
          <w:sz w:val="28"/>
          <w:szCs w:val="28"/>
          <w:lang w:eastAsia="fr-FR"/>
        </w:rPr>
        <w:lastRenderedPageBreak/>
        <w:drawing>
          <wp:inline distT="0" distB="0" distL="0" distR="0" wp14:anchorId="003DC127" wp14:editId="5C27AB91">
            <wp:extent cx="3486150" cy="2724150"/>
            <wp:effectExtent l="0" t="0" r="0" b="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6E5222">
        <w:rPr>
          <w:noProof/>
          <w:sz w:val="28"/>
          <w:szCs w:val="28"/>
          <w:lang w:eastAsia="fr-FR"/>
        </w:rPr>
        <w:t xml:space="preserve">                                                 </w:t>
      </w:r>
      <w:r w:rsidR="006E5222" w:rsidRPr="008D6D94">
        <w:rPr>
          <w:noProof/>
          <w:sz w:val="28"/>
          <w:szCs w:val="28"/>
          <w:lang w:eastAsia="fr-FR"/>
        </w:rPr>
        <w:drawing>
          <wp:inline distT="0" distB="0" distL="0" distR="0" wp14:anchorId="105EA1F6" wp14:editId="197808E6">
            <wp:extent cx="3371850" cy="2733675"/>
            <wp:effectExtent l="0" t="0" r="0" b="9525"/>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E5222" w:rsidRDefault="006E5222" w:rsidP="006E5222">
      <w:pPr>
        <w:jc w:val="center"/>
        <w:rPr>
          <w:sz w:val="28"/>
          <w:szCs w:val="28"/>
        </w:rPr>
      </w:pPr>
    </w:p>
    <w:p w:rsidR="006E5222" w:rsidRDefault="006E5222" w:rsidP="006E5222">
      <w:pPr>
        <w:jc w:val="center"/>
        <w:rPr>
          <w:sz w:val="28"/>
          <w:szCs w:val="28"/>
        </w:rPr>
      </w:pPr>
    </w:p>
    <w:p w:rsidR="00E33AD4" w:rsidRPr="000D2B64" w:rsidRDefault="00A6349C" w:rsidP="006E5222">
      <w:pPr>
        <w:jc w:val="center"/>
        <w:rPr>
          <w:rFonts w:ascii="Cooper Black" w:hAnsi="Cooper Black"/>
          <w:sz w:val="28"/>
          <w:szCs w:val="28"/>
        </w:rPr>
      </w:pPr>
      <w:r w:rsidRPr="000D2B64">
        <w:rPr>
          <w:rFonts w:ascii="Cooper Black" w:hAnsi="Cooper Black"/>
          <w:sz w:val="28"/>
          <w:szCs w:val="28"/>
          <w:u w:val="single"/>
        </w:rPr>
        <w:t>PRIMES</w:t>
      </w:r>
    </w:p>
    <w:p w:rsidR="00E33AD4" w:rsidRDefault="00A6349C" w:rsidP="00A6349C">
      <w:pPr>
        <w:rPr>
          <w:sz w:val="28"/>
          <w:szCs w:val="28"/>
        </w:rPr>
      </w:pPr>
      <w:r w:rsidRPr="008D6D94">
        <w:rPr>
          <w:noProof/>
          <w:sz w:val="28"/>
          <w:szCs w:val="28"/>
          <w:lang w:eastAsia="fr-FR"/>
        </w:rPr>
        <w:drawing>
          <wp:inline distT="0" distB="0" distL="0" distR="0" wp14:anchorId="06A3392F" wp14:editId="1F7A1C1D">
            <wp:extent cx="3524250" cy="2676525"/>
            <wp:effectExtent l="0" t="0" r="0" b="9525"/>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8D6D94">
        <w:rPr>
          <w:sz w:val="28"/>
          <w:szCs w:val="28"/>
        </w:rPr>
        <w:t xml:space="preserve"> </w:t>
      </w:r>
      <w:r w:rsidR="006E5222">
        <w:rPr>
          <w:sz w:val="28"/>
          <w:szCs w:val="28"/>
        </w:rPr>
        <w:t xml:space="preserve">                                              </w:t>
      </w:r>
      <w:r w:rsidRPr="008D6D94">
        <w:rPr>
          <w:sz w:val="28"/>
          <w:szCs w:val="28"/>
        </w:rPr>
        <w:t xml:space="preserve"> </w:t>
      </w:r>
      <w:r w:rsidRPr="008D6D94">
        <w:rPr>
          <w:noProof/>
          <w:sz w:val="28"/>
          <w:szCs w:val="28"/>
          <w:lang w:eastAsia="fr-FR"/>
        </w:rPr>
        <w:drawing>
          <wp:inline distT="0" distB="0" distL="0" distR="0" wp14:anchorId="5E7E63DE" wp14:editId="4F36E6FB">
            <wp:extent cx="3381375" cy="2743200"/>
            <wp:effectExtent l="0" t="0" r="9525" b="0"/>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8D6D94">
        <w:rPr>
          <w:sz w:val="28"/>
          <w:szCs w:val="28"/>
        </w:rPr>
        <w:t xml:space="preserve">  </w:t>
      </w:r>
    </w:p>
    <w:p w:rsidR="006B34D5" w:rsidRDefault="00A6349C" w:rsidP="00A6349C">
      <w:pPr>
        <w:rPr>
          <w:sz w:val="28"/>
          <w:szCs w:val="28"/>
        </w:rPr>
      </w:pPr>
      <w:r w:rsidRPr="008D6D94">
        <w:rPr>
          <w:noProof/>
          <w:sz w:val="28"/>
          <w:szCs w:val="28"/>
          <w:lang w:eastAsia="fr-FR"/>
        </w:rPr>
        <w:drawing>
          <wp:inline distT="0" distB="0" distL="0" distR="0" wp14:anchorId="3E0BC2CD" wp14:editId="15E8A0E9">
            <wp:extent cx="3505200" cy="2743200"/>
            <wp:effectExtent l="0" t="0" r="0" b="0"/>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8D6D94">
        <w:rPr>
          <w:sz w:val="28"/>
          <w:szCs w:val="28"/>
        </w:rPr>
        <w:t xml:space="preserve">  </w:t>
      </w:r>
      <w:r w:rsidR="006E5222">
        <w:rPr>
          <w:sz w:val="28"/>
          <w:szCs w:val="28"/>
        </w:rPr>
        <w:t xml:space="preserve">                                               </w:t>
      </w:r>
      <w:r w:rsidRPr="008D6D94">
        <w:rPr>
          <w:noProof/>
          <w:sz w:val="28"/>
          <w:szCs w:val="28"/>
          <w:lang w:eastAsia="fr-FR"/>
        </w:rPr>
        <w:drawing>
          <wp:inline distT="0" distB="0" distL="0" distR="0" wp14:anchorId="2A663620" wp14:editId="0F1BB41E">
            <wp:extent cx="3352800" cy="2743200"/>
            <wp:effectExtent l="0" t="0" r="0" b="0"/>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D2B64" w:rsidRDefault="000D2B64" w:rsidP="00A6349C">
      <w:pPr>
        <w:rPr>
          <w:sz w:val="28"/>
          <w:szCs w:val="28"/>
        </w:rPr>
      </w:pPr>
    </w:p>
    <w:p w:rsidR="000D2B64" w:rsidRPr="008D6D94" w:rsidRDefault="000D2B64" w:rsidP="00A6349C">
      <w:pPr>
        <w:rPr>
          <w:sz w:val="28"/>
          <w:szCs w:val="28"/>
        </w:rPr>
      </w:pPr>
    </w:p>
    <w:p w:rsidR="00A6349C" w:rsidRDefault="00A6349C" w:rsidP="007A30A7">
      <w:pPr>
        <w:jc w:val="center"/>
        <w:rPr>
          <w:rFonts w:ascii="Cooper Black" w:hAnsi="Cooper Black"/>
          <w:sz w:val="28"/>
          <w:szCs w:val="28"/>
          <w:u w:val="single"/>
        </w:rPr>
      </w:pPr>
      <w:r w:rsidRPr="000D2B64">
        <w:rPr>
          <w:rFonts w:ascii="Cooper Black" w:hAnsi="Cooper Black"/>
          <w:sz w:val="28"/>
          <w:szCs w:val="28"/>
          <w:u w:val="single"/>
        </w:rPr>
        <w:t>CONGES</w:t>
      </w:r>
    </w:p>
    <w:p w:rsidR="00DA2BA0" w:rsidRPr="000D2B64" w:rsidRDefault="00DA2BA0" w:rsidP="007A30A7">
      <w:pPr>
        <w:jc w:val="center"/>
        <w:rPr>
          <w:rFonts w:ascii="Cooper Black" w:hAnsi="Cooper Black"/>
          <w:sz w:val="28"/>
          <w:szCs w:val="28"/>
          <w:u w:val="single"/>
        </w:rPr>
      </w:pPr>
    </w:p>
    <w:p w:rsidR="00A6349C" w:rsidRDefault="00A6349C" w:rsidP="00A6349C">
      <w:pPr>
        <w:rPr>
          <w:sz w:val="28"/>
          <w:szCs w:val="28"/>
        </w:rPr>
      </w:pPr>
      <w:r w:rsidRPr="008D6D94">
        <w:rPr>
          <w:noProof/>
          <w:sz w:val="28"/>
          <w:szCs w:val="28"/>
          <w:lang w:eastAsia="fr-FR"/>
        </w:rPr>
        <w:drawing>
          <wp:inline distT="0" distB="0" distL="0" distR="0" wp14:anchorId="35E6A819" wp14:editId="7886AA5B">
            <wp:extent cx="3505200" cy="2743200"/>
            <wp:effectExtent l="0" t="0" r="0" b="0"/>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8D6D94">
        <w:rPr>
          <w:sz w:val="28"/>
          <w:szCs w:val="28"/>
        </w:rPr>
        <w:t xml:space="preserve"> </w:t>
      </w:r>
      <w:r w:rsidR="006E5222">
        <w:rPr>
          <w:sz w:val="28"/>
          <w:szCs w:val="28"/>
        </w:rPr>
        <w:t xml:space="preserve">                                               </w:t>
      </w:r>
      <w:r w:rsidRPr="008D6D94">
        <w:rPr>
          <w:sz w:val="28"/>
          <w:szCs w:val="28"/>
        </w:rPr>
        <w:t xml:space="preserve"> </w:t>
      </w:r>
      <w:r w:rsidRPr="008D6D94">
        <w:rPr>
          <w:noProof/>
          <w:sz w:val="28"/>
          <w:szCs w:val="28"/>
          <w:lang w:eastAsia="fr-FR"/>
        </w:rPr>
        <w:drawing>
          <wp:inline distT="0" distB="0" distL="0" distR="0" wp14:anchorId="4118D953" wp14:editId="10DE5D37">
            <wp:extent cx="3371850" cy="2743200"/>
            <wp:effectExtent l="0" t="0" r="0" b="0"/>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D2B64" w:rsidRDefault="000D2B64" w:rsidP="00A6349C">
      <w:pPr>
        <w:rPr>
          <w:sz w:val="28"/>
          <w:szCs w:val="28"/>
        </w:rPr>
      </w:pPr>
    </w:p>
    <w:p w:rsidR="000D2B64" w:rsidRPr="008D6D94" w:rsidRDefault="000D2B64" w:rsidP="00A6349C">
      <w:pPr>
        <w:rPr>
          <w:sz w:val="28"/>
          <w:szCs w:val="28"/>
        </w:rPr>
      </w:pPr>
    </w:p>
    <w:p w:rsidR="00A6349C" w:rsidRDefault="00DA2BA0" w:rsidP="00DA2BA0">
      <w:pPr>
        <w:rPr>
          <w:rFonts w:ascii="Cooper Black" w:hAnsi="Cooper Black"/>
          <w:sz w:val="28"/>
          <w:szCs w:val="28"/>
          <w:u w:val="single"/>
        </w:rPr>
      </w:pPr>
      <w:r w:rsidRPr="00DA2BA0">
        <w:rPr>
          <w:rFonts w:ascii="Cooper Black" w:hAnsi="Cooper Black"/>
          <w:sz w:val="28"/>
          <w:szCs w:val="28"/>
        </w:rPr>
        <w:t xml:space="preserve">                          </w:t>
      </w:r>
      <w:r w:rsidR="00A6349C" w:rsidRPr="000D2B64">
        <w:rPr>
          <w:rFonts w:ascii="Cooper Black" w:hAnsi="Cooper Black"/>
          <w:sz w:val="28"/>
          <w:szCs w:val="28"/>
          <w:u w:val="single"/>
        </w:rPr>
        <w:t>EMBAUCHES</w:t>
      </w:r>
      <w:r w:rsidRPr="00DA2BA0">
        <w:rPr>
          <w:rFonts w:ascii="Cooper Black" w:hAnsi="Cooper Black"/>
          <w:sz w:val="28"/>
          <w:szCs w:val="28"/>
        </w:rPr>
        <w:t xml:space="preserve">                                                                                        </w:t>
      </w:r>
      <w:r>
        <w:rPr>
          <w:rFonts w:ascii="Cooper Black" w:hAnsi="Cooper Black"/>
          <w:sz w:val="28"/>
          <w:szCs w:val="28"/>
          <w:u w:val="single"/>
        </w:rPr>
        <w:t>ACTION</w:t>
      </w:r>
    </w:p>
    <w:p w:rsidR="00DA2BA0" w:rsidRDefault="00DA2BA0" w:rsidP="007A30A7">
      <w:pPr>
        <w:jc w:val="center"/>
        <w:rPr>
          <w:rFonts w:ascii="Cooper Black" w:hAnsi="Cooper Black"/>
          <w:sz w:val="28"/>
          <w:szCs w:val="28"/>
          <w:u w:val="single"/>
        </w:rPr>
      </w:pPr>
      <w:r w:rsidRPr="008D6D94">
        <w:rPr>
          <w:noProof/>
          <w:sz w:val="28"/>
          <w:szCs w:val="28"/>
          <w:lang w:eastAsia="fr-FR"/>
        </w:rPr>
        <w:drawing>
          <wp:anchor distT="0" distB="0" distL="114300" distR="114300" simplePos="0" relativeHeight="251669504" behindDoc="1" locked="0" layoutInCell="1" allowOverlap="1">
            <wp:simplePos x="0" y="0"/>
            <wp:positionH relativeFrom="column">
              <wp:posOffset>5348605</wp:posOffset>
            </wp:positionH>
            <wp:positionV relativeFrom="paragraph">
              <wp:posOffset>146685</wp:posOffset>
            </wp:positionV>
            <wp:extent cx="2657475" cy="2724150"/>
            <wp:effectExtent l="0" t="0" r="9525" b="0"/>
            <wp:wrapNone/>
            <wp:docPr id="24"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8D6D94">
        <w:rPr>
          <w:noProof/>
          <w:sz w:val="28"/>
          <w:szCs w:val="28"/>
          <w:lang w:eastAsia="fr-FR"/>
        </w:rPr>
        <w:drawing>
          <wp:anchor distT="0" distB="0" distL="114300" distR="114300" simplePos="0" relativeHeight="251670528" behindDoc="1" locked="0" layoutInCell="1" allowOverlap="1">
            <wp:simplePos x="0" y="0"/>
            <wp:positionH relativeFrom="column">
              <wp:posOffset>195580</wp:posOffset>
            </wp:positionH>
            <wp:positionV relativeFrom="paragraph">
              <wp:posOffset>125730</wp:posOffset>
            </wp:positionV>
            <wp:extent cx="3162300" cy="2743200"/>
            <wp:effectExtent l="0" t="0" r="0" b="0"/>
            <wp:wrapNone/>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DA2BA0" w:rsidRDefault="00DA2BA0" w:rsidP="007A30A7">
      <w:pPr>
        <w:jc w:val="center"/>
        <w:rPr>
          <w:rFonts w:ascii="Cooper Black" w:hAnsi="Cooper Black"/>
          <w:sz w:val="28"/>
          <w:szCs w:val="28"/>
          <w:u w:val="single"/>
        </w:rPr>
      </w:pPr>
    </w:p>
    <w:p w:rsidR="00DA2BA0" w:rsidRDefault="00DA2BA0" w:rsidP="007A30A7">
      <w:pPr>
        <w:jc w:val="center"/>
        <w:rPr>
          <w:rFonts w:ascii="Cooper Black" w:hAnsi="Cooper Black"/>
          <w:sz w:val="28"/>
          <w:szCs w:val="28"/>
          <w:u w:val="single"/>
        </w:rPr>
      </w:pPr>
    </w:p>
    <w:p w:rsidR="00DA2BA0" w:rsidRDefault="00DA2BA0" w:rsidP="007A30A7">
      <w:pPr>
        <w:jc w:val="center"/>
        <w:rPr>
          <w:rFonts w:ascii="Cooper Black" w:hAnsi="Cooper Black"/>
          <w:sz w:val="28"/>
          <w:szCs w:val="28"/>
          <w:u w:val="single"/>
        </w:rPr>
      </w:pPr>
    </w:p>
    <w:p w:rsidR="00DA2BA0" w:rsidRPr="000D2B64" w:rsidRDefault="00DA2BA0" w:rsidP="007A30A7">
      <w:pPr>
        <w:jc w:val="center"/>
        <w:rPr>
          <w:rFonts w:ascii="Cooper Black" w:hAnsi="Cooper Black"/>
          <w:sz w:val="28"/>
          <w:szCs w:val="28"/>
          <w:u w:val="single"/>
        </w:rPr>
      </w:pPr>
    </w:p>
    <w:p w:rsidR="00A6349C" w:rsidRPr="008D6D94" w:rsidRDefault="00A6349C" w:rsidP="000D2B64">
      <w:pPr>
        <w:jc w:val="center"/>
        <w:rPr>
          <w:sz w:val="28"/>
          <w:szCs w:val="28"/>
        </w:rPr>
      </w:pPr>
    </w:p>
    <w:p w:rsidR="006E5222" w:rsidRDefault="006E5222" w:rsidP="007A30A7">
      <w:pPr>
        <w:jc w:val="center"/>
        <w:rPr>
          <w:b/>
          <w:sz w:val="28"/>
          <w:szCs w:val="28"/>
          <w:u w:val="single"/>
        </w:rPr>
      </w:pPr>
    </w:p>
    <w:p w:rsidR="00DA2BA0" w:rsidRDefault="00DA2BA0" w:rsidP="007A30A7">
      <w:pPr>
        <w:jc w:val="center"/>
        <w:rPr>
          <w:b/>
          <w:sz w:val="28"/>
          <w:szCs w:val="28"/>
          <w:u w:val="single"/>
        </w:rPr>
      </w:pPr>
    </w:p>
    <w:p w:rsidR="00DA2BA0" w:rsidRDefault="00DA2BA0" w:rsidP="007A30A7">
      <w:pPr>
        <w:jc w:val="center"/>
        <w:rPr>
          <w:b/>
          <w:sz w:val="28"/>
          <w:szCs w:val="28"/>
          <w:u w:val="single"/>
        </w:rPr>
      </w:pPr>
    </w:p>
    <w:p w:rsidR="00DA2BA0" w:rsidRDefault="00DA2BA0" w:rsidP="007A30A7">
      <w:pPr>
        <w:jc w:val="center"/>
        <w:rPr>
          <w:b/>
          <w:sz w:val="28"/>
          <w:szCs w:val="28"/>
          <w:u w:val="single"/>
        </w:rPr>
      </w:pPr>
    </w:p>
    <w:p w:rsidR="006E5222" w:rsidRDefault="006E5222" w:rsidP="007A30A7">
      <w:pPr>
        <w:jc w:val="center"/>
        <w:rPr>
          <w:b/>
          <w:sz w:val="28"/>
          <w:szCs w:val="28"/>
          <w:u w:val="single"/>
        </w:rPr>
      </w:pPr>
    </w:p>
    <w:p w:rsidR="00E33AD4" w:rsidRPr="000D2B64" w:rsidRDefault="00DA2BA0" w:rsidP="007A30A7">
      <w:pPr>
        <w:jc w:val="center"/>
        <w:rPr>
          <w:rFonts w:ascii="Cooper Black" w:hAnsi="Cooper Black"/>
          <w:sz w:val="28"/>
          <w:szCs w:val="28"/>
          <w:u w:val="single"/>
        </w:rPr>
      </w:pPr>
      <w:r w:rsidRPr="008D6D94">
        <w:rPr>
          <w:noProof/>
          <w:sz w:val="28"/>
          <w:szCs w:val="28"/>
          <w:lang w:eastAsia="fr-FR"/>
        </w:rPr>
        <w:drawing>
          <wp:anchor distT="0" distB="0" distL="114300" distR="114300" simplePos="0" relativeHeight="251665408" behindDoc="1" locked="0" layoutInCell="1" allowOverlap="1">
            <wp:simplePos x="0" y="0"/>
            <wp:positionH relativeFrom="margin">
              <wp:align>left</wp:align>
            </wp:positionH>
            <wp:positionV relativeFrom="paragraph">
              <wp:posOffset>314325</wp:posOffset>
            </wp:positionV>
            <wp:extent cx="2638425" cy="2543175"/>
            <wp:effectExtent l="0" t="0" r="9525" b="9525"/>
            <wp:wrapNone/>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A6349C" w:rsidRPr="000D2B64">
        <w:rPr>
          <w:rFonts w:ascii="Cooper Black" w:hAnsi="Cooper Black"/>
          <w:sz w:val="28"/>
          <w:szCs w:val="28"/>
          <w:u w:val="single"/>
        </w:rPr>
        <w:t>DIVERS</w:t>
      </w:r>
    </w:p>
    <w:p w:rsidR="006E5222" w:rsidRDefault="00DA2BA0" w:rsidP="00A6349C">
      <w:pPr>
        <w:rPr>
          <w:sz w:val="28"/>
          <w:szCs w:val="28"/>
        </w:rPr>
      </w:pPr>
      <w:r w:rsidRPr="008D6D94">
        <w:rPr>
          <w:noProof/>
          <w:sz w:val="28"/>
          <w:szCs w:val="28"/>
          <w:lang w:eastAsia="fr-FR"/>
        </w:rPr>
        <w:drawing>
          <wp:anchor distT="0" distB="0" distL="114300" distR="114300" simplePos="0" relativeHeight="251663360" behindDoc="1" locked="0" layoutInCell="1" allowOverlap="1">
            <wp:simplePos x="0" y="0"/>
            <wp:positionH relativeFrom="column">
              <wp:posOffset>5834379</wp:posOffset>
            </wp:positionH>
            <wp:positionV relativeFrom="paragraph">
              <wp:posOffset>12065</wp:posOffset>
            </wp:positionV>
            <wp:extent cx="2790825" cy="2524125"/>
            <wp:effectExtent l="0" t="0" r="9525" b="9525"/>
            <wp:wrapNone/>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8D6D94">
        <w:rPr>
          <w:noProof/>
          <w:sz w:val="28"/>
          <w:szCs w:val="28"/>
          <w:lang w:eastAsia="fr-FR"/>
        </w:rPr>
        <w:drawing>
          <wp:anchor distT="0" distB="0" distL="114300" distR="114300" simplePos="0" relativeHeight="251664384" behindDoc="1" locked="0" layoutInCell="1" allowOverlap="1">
            <wp:simplePos x="0" y="0"/>
            <wp:positionH relativeFrom="column">
              <wp:posOffset>2891155</wp:posOffset>
            </wp:positionH>
            <wp:positionV relativeFrom="paragraph">
              <wp:posOffset>12065</wp:posOffset>
            </wp:positionV>
            <wp:extent cx="2686050" cy="2524125"/>
            <wp:effectExtent l="0" t="0" r="0" b="9525"/>
            <wp:wrapNone/>
            <wp:docPr id="1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E33AD4">
        <w:rPr>
          <w:sz w:val="28"/>
          <w:szCs w:val="28"/>
        </w:rPr>
        <w:t xml:space="preserve">  </w:t>
      </w:r>
      <w:r w:rsidR="006E5222">
        <w:rPr>
          <w:sz w:val="28"/>
          <w:szCs w:val="28"/>
        </w:rPr>
        <w:t xml:space="preserve"> </w:t>
      </w:r>
      <w:r w:rsidR="00E33AD4">
        <w:rPr>
          <w:sz w:val="28"/>
          <w:szCs w:val="28"/>
        </w:rPr>
        <w:t xml:space="preserve"> </w:t>
      </w:r>
      <w:r w:rsidR="00A6349C" w:rsidRPr="008D6D94">
        <w:rPr>
          <w:sz w:val="28"/>
          <w:szCs w:val="28"/>
        </w:rPr>
        <w:t xml:space="preserve"> </w:t>
      </w:r>
    </w:p>
    <w:p w:rsidR="006E5222" w:rsidRDefault="006E5222" w:rsidP="00A6349C">
      <w:pPr>
        <w:rPr>
          <w:sz w:val="28"/>
          <w:szCs w:val="28"/>
        </w:rPr>
      </w:pPr>
      <w:r>
        <w:rPr>
          <w:sz w:val="28"/>
          <w:szCs w:val="28"/>
        </w:rPr>
        <w:t xml:space="preserve">                                               </w:t>
      </w:r>
      <w:r w:rsidR="008D6D94" w:rsidRPr="008D6D94">
        <w:rPr>
          <w:sz w:val="28"/>
          <w:szCs w:val="28"/>
        </w:rPr>
        <w:t xml:space="preserve">  </w:t>
      </w:r>
    </w:p>
    <w:p w:rsidR="008D6D94" w:rsidRPr="008D6D94" w:rsidRDefault="006E5222" w:rsidP="00A6349C">
      <w:pPr>
        <w:rPr>
          <w:sz w:val="28"/>
          <w:szCs w:val="28"/>
        </w:rPr>
      </w:pPr>
      <w:r>
        <w:rPr>
          <w:sz w:val="28"/>
          <w:szCs w:val="28"/>
        </w:rPr>
        <w:t xml:space="preserve">                                   </w:t>
      </w:r>
    </w:p>
    <w:p w:rsidR="008D6D94" w:rsidRPr="008D6D94" w:rsidRDefault="00DA2BA0" w:rsidP="00DA2BA0">
      <w:pPr>
        <w:ind w:right="-566"/>
        <w:rPr>
          <w:sz w:val="28"/>
          <w:szCs w:val="28"/>
        </w:rPr>
      </w:pPr>
      <w:r w:rsidRPr="008D6D94">
        <w:rPr>
          <w:noProof/>
          <w:sz w:val="28"/>
          <w:szCs w:val="28"/>
          <w:lang w:eastAsia="fr-FR"/>
        </w:rPr>
        <w:drawing>
          <wp:anchor distT="0" distB="0" distL="114300" distR="114300" simplePos="0" relativeHeight="251666432" behindDoc="1" locked="0" layoutInCell="1" allowOverlap="1">
            <wp:simplePos x="0" y="0"/>
            <wp:positionH relativeFrom="margin">
              <wp:align>left</wp:align>
            </wp:positionH>
            <wp:positionV relativeFrom="paragraph">
              <wp:posOffset>1795145</wp:posOffset>
            </wp:positionV>
            <wp:extent cx="2647950" cy="2552700"/>
            <wp:effectExtent l="0" t="0" r="0" b="0"/>
            <wp:wrapNone/>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8D6D94">
        <w:rPr>
          <w:noProof/>
          <w:sz w:val="28"/>
          <w:szCs w:val="28"/>
          <w:lang w:eastAsia="fr-FR"/>
        </w:rPr>
        <w:drawing>
          <wp:anchor distT="0" distB="0" distL="114300" distR="114300" simplePos="0" relativeHeight="251668480" behindDoc="1" locked="0" layoutInCell="1" allowOverlap="1">
            <wp:simplePos x="0" y="0"/>
            <wp:positionH relativeFrom="margin">
              <wp:posOffset>5824855</wp:posOffset>
            </wp:positionH>
            <wp:positionV relativeFrom="paragraph">
              <wp:posOffset>1785620</wp:posOffset>
            </wp:positionV>
            <wp:extent cx="2819400" cy="2581275"/>
            <wp:effectExtent l="0" t="0" r="0" b="9525"/>
            <wp:wrapNone/>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8D6D94">
        <w:rPr>
          <w:noProof/>
          <w:sz w:val="28"/>
          <w:szCs w:val="28"/>
          <w:lang w:eastAsia="fr-FR"/>
        </w:rPr>
        <w:drawing>
          <wp:anchor distT="0" distB="0" distL="114300" distR="114300" simplePos="0" relativeHeight="251667456" behindDoc="1" locked="0" layoutInCell="1" allowOverlap="1">
            <wp:simplePos x="0" y="0"/>
            <wp:positionH relativeFrom="margin">
              <wp:posOffset>2538730</wp:posOffset>
            </wp:positionH>
            <wp:positionV relativeFrom="paragraph">
              <wp:posOffset>4728845</wp:posOffset>
            </wp:positionV>
            <wp:extent cx="3257550" cy="2933700"/>
            <wp:effectExtent l="0" t="0" r="0" b="0"/>
            <wp:wrapNone/>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Pr="008D6D94">
        <w:rPr>
          <w:noProof/>
          <w:sz w:val="28"/>
          <w:szCs w:val="28"/>
          <w:lang w:eastAsia="fr-FR"/>
        </w:rPr>
        <w:drawing>
          <wp:anchor distT="0" distB="0" distL="114300" distR="114300" simplePos="0" relativeHeight="251662336" behindDoc="1" locked="0" layoutInCell="1" allowOverlap="1">
            <wp:simplePos x="0" y="0"/>
            <wp:positionH relativeFrom="column">
              <wp:posOffset>2891155</wp:posOffset>
            </wp:positionH>
            <wp:positionV relativeFrom="paragraph">
              <wp:posOffset>1785620</wp:posOffset>
            </wp:positionV>
            <wp:extent cx="2686050" cy="2571750"/>
            <wp:effectExtent l="0" t="0" r="0" b="0"/>
            <wp:wrapNone/>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V relativeFrom="margin">
              <wp14:pctHeight>0</wp14:pctHeight>
            </wp14:sizeRelV>
          </wp:anchor>
        </w:drawing>
      </w:r>
    </w:p>
    <w:sectPr w:rsidR="008D6D94" w:rsidRPr="008D6D94" w:rsidSect="006E5222">
      <w:pgSz w:w="16839" w:h="23814" w:code="8"/>
      <w:pgMar w:top="567" w:right="1246"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73B"/>
    <w:rsid w:val="000D2B64"/>
    <w:rsid w:val="0043673B"/>
    <w:rsid w:val="00595A97"/>
    <w:rsid w:val="006B34D5"/>
    <w:rsid w:val="006E5222"/>
    <w:rsid w:val="00712570"/>
    <w:rsid w:val="007A30A7"/>
    <w:rsid w:val="008D6D94"/>
    <w:rsid w:val="008F1678"/>
    <w:rsid w:val="00A6349C"/>
    <w:rsid w:val="00DA2BA0"/>
    <w:rsid w:val="00DF53CF"/>
    <w:rsid w:val="00E33AD4"/>
    <w:rsid w:val="00EC6D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2F9B64-4DC1-4B1A-B00F-EFFC732EB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D9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C6D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13" Type="http://schemas.openxmlformats.org/officeDocument/2006/relationships/chart" Target="charts/chart9.xml"/><Relationship Id="rId18" Type="http://schemas.openxmlformats.org/officeDocument/2006/relationships/chart" Target="charts/chart14.xml"/><Relationship Id="rId26" Type="http://schemas.openxmlformats.org/officeDocument/2006/relationships/chart" Target="charts/chart22.xml"/><Relationship Id="rId3" Type="http://schemas.openxmlformats.org/officeDocument/2006/relationships/webSettings" Target="webSettings.xml"/><Relationship Id="rId21" Type="http://schemas.openxmlformats.org/officeDocument/2006/relationships/chart" Target="charts/chart17.xml"/><Relationship Id="rId7" Type="http://schemas.openxmlformats.org/officeDocument/2006/relationships/chart" Target="charts/chart3.xml"/><Relationship Id="rId12" Type="http://schemas.openxmlformats.org/officeDocument/2006/relationships/chart" Target="charts/chart8.xml"/><Relationship Id="rId17" Type="http://schemas.openxmlformats.org/officeDocument/2006/relationships/chart" Target="charts/chart13.xml"/><Relationship Id="rId25" Type="http://schemas.openxmlformats.org/officeDocument/2006/relationships/chart" Target="charts/chart21.xml"/><Relationship Id="rId2" Type="http://schemas.openxmlformats.org/officeDocument/2006/relationships/settings" Target="settings.xml"/><Relationship Id="rId16" Type="http://schemas.openxmlformats.org/officeDocument/2006/relationships/chart" Target="charts/chart12.xml"/><Relationship Id="rId20" Type="http://schemas.openxmlformats.org/officeDocument/2006/relationships/chart" Target="charts/chart16.xml"/><Relationship Id="rId1" Type="http://schemas.openxmlformats.org/officeDocument/2006/relationships/styles" Target="styles.xml"/><Relationship Id="rId6" Type="http://schemas.openxmlformats.org/officeDocument/2006/relationships/chart" Target="charts/chart2.xml"/><Relationship Id="rId11" Type="http://schemas.openxmlformats.org/officeDocument/2006/relationships/chart" Target="charts/chart7.xml"/><Relationship Id="rId24" Type="http://schemas.openxmlformats.org/officeDocument/2006/relationships/chart" Target="charts/chart20.xml"/><Relationship Id="rId5" Type="http://schemas.openxmlformats.org/officeDocument/2006/relationships/chart" Target="charts/chart1.xml"/><Relationship Id="rId15" Type="http://schemas.openxmlformats.org/officeDocument/2006/relationships/chart" Target="charts/chart11.xml"/><Relationship Id="rId23" Type="http://schemas.openxmlformats.org/officeDocument/2006/relationships/chart" Target="charts/chart19.xml"/><Relationship Id="rId28" Type="http://schemas.openxmlformats.org/officeDocument/2006/relationships/theme" Target="theme/theme1.xml"/><Relationship Id="rId10" Type="http://schemas.openxmlformats.org/officeDocument/2006/relationships/chart" Target="charts/chart6.xml"/><Relationship Id="rId19" Type="http://schemas.openxmlformats.org/officeDocument/2006/relationships/chart" Target="charts/chart15.xml"/><Relationship Id="rId4" Type="http://schemas.openxmlformats.org/officeDocument/2006/relationships/image" Target="media/image1.png"/><Relationship Id="rId9" Type="http://schemas.openxmlformats.org/officeDocument/2006/relationships/chart" Target="charts/chart5.xml"/><Relationship Id="rId14" Type="http://schemas.openxmlformats.org/officeDocument/2006/relationships/chart" Target="charts/chart10.xml"/><Relationship Id="rId22" Type="http://schemas.openxmlformats.org/officeDocument/2006/relationships/chart" Target="charts/chart18.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Feuille_de_calcul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Feuille_de_calcul_Microsoft_Excel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Feuille_de_calcul_Microsoft_Excel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Feuille_de_calcul_Microsoft_Excel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Feuille_de_calcul_Microsoft_Excel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Feuille_de_calcul_Microsoft_Excel1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Feuille_de_calcul_Microsoft_Excel15.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Feuille_de_calcul_Microsoft_Excel16.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Feuille_de_calcul_Microsoft_Excel17.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Feuille_de_calcul_Microsoft_Excel18.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Feuille_de_calcul_Microsoft_Excel19.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Feuille_de_calcul_Microsoft_Excel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Feuille_de_calcul_Microsoft_Excel20.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Feuille_de_calcul_Microsoft_Excel21.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Feuille_de_calcul_Microsoft_Excel22.xlsx"/><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package" Target="../embeddings/Feuille_de_calcul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Feuille_de_calcul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Feuille_de_calcul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Feuille_de_calcul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Feuille_de_calcul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Feuille_de_calcul_Microsoft_Excel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Feuille_de_calcul_Microsoft_Excel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fr-FR"/>
              <a:t>Thèmes revendicatifs</a:t>
            </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[1]Feuil1!$D$14:$D$18</c:f>
              <c:strCache>
                <c:ptCount val="5"/>
                <c:pt idx="0">
                  <c:v>Congés</c:v>
                </c:pt>
                <c:pt idx="1">
                  <c:v>Salaire</c:v>
                </c:pt>
                <c:pt idx="2">
                  <c:v>Embauches</c:v>
                </c:pt>
                <c:pt idx="3">
                  <c:v>Conditions de travail</c:v>
                </c:pt>
                <c:pt idx="4">
                  <c:v>QVT</c:v>
                </c:pt>
              </c:strCache>
            </c:strRef>
          </c:cat>
          <c:val>
            <c:numRef>
              <c:f>[1]Feuil1!$I$14:$I$18</c:f>
              <c:numCache>
                <c:formatCode>General</c:formatCode>
                <c:ptCount val="5"/>
                <c:pt idx="0">
                  <c:v>26</c:v>
                </c:pt>
                <c:pt idx="1">
                  <c:v>81</c:v>
                </c:pt>
                <c:pt idx="2">
                  <c:v>8</c:v>
                </c:pt>
                <c:pt idx="3">
                  <c:v>43</c:v>
                </c:pt>
                <c:pt idx="4">
                  <c:v>19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Partage égalitaire de la participation et intérressement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[1]Feuil1!$D$45:$D$46</c:f>
              <c:strCache>
                <c:ptCount val="2"/>
                <c:pt idx="0">
                  <c:v>Oui</c:v>
                </c:pt>
                <c:pt idx="1">
                  <c:v>Non</c:v>
                </c:pt>
              </c:strCache>
            </c:strRef>
          </c:cat>
          <c:val>
            <c:numRef>
              <c:f>[1]Feuil1!$I$45:$I$46</c:f>
              <c:numCache>
                <c:formatCode>General</c:formatCode>
                <c:ptCount val="2"/>
                <c:pt idx="0">
                  <c:v>85</c:v>
                </c:pt>
                <c:pt idx="1">
                  <c:v>4</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Revalorisation de la médaille du travail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[1]Feuil1!$D$47:$D$48</c:f>
              <c:strCache>
                <c:ptCount val="2"/>
                <c:pt idx="0">
                  <c:v>Oui</c:v>
                </c:pt>
                <c:pt idx="1">
                  <c:v>Non</c:v>
                </c:pt>
              </c:strCache>
            </c:strRef>
          </c:cat>
          <c:val>
            <c:numRef>
              <c:f>[1]Feuil1!$I$47:$I$48</c:f>
              <c:numCache>
                <c:formatCode>General</c:formatCode>
                <c:ptCount val="2"/>
                <c:pt idx="0">
                  <c:v>73</c:v>
                </c:pt>
                <c:pt idx="1">
                  <c:v>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Congés</a:t>
            </a:r>
            <a:r>
              <a:rPr lang="en-US" baseline="0"/>
              <a:t> d'été</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[1]Feuil1!$D$50:$D$52</c:f>
              <c:strCache>
                <c:ptCount val="3"/>
                <c:pt idx="0">
                  <c:v>La libre disposition</c:v>
                </c:pt>
                <c:pt idx="1">
                  <c:v>Fermeture2 semaines</c:v>
                </c:pt>
                <c:pt idx="2">
                  <c:v>Fermeture 3 semaines</c:v>
                </c:pt>
              </c:strCache>
            </c:strRef>
          </c:cat>
          <c:val>
            <c:numRef>
              <c:f>[1]Feuil1!$I$50:$I$52</c:f>
              <c:numCache>
                <c:formatCode>General</c:formatCode>
                <c:ptCount val="3"/>
                <c:pt idx="0">
                  <c:v>55</c:v>
                </c:pt>
                <c:pt idx="1">
                  <c:v>25</c:v>
                </c:pt>
                <c:pt idx="2">
                  <c:v>15</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RTT par 1/2</a:t>
            </a:r>
            <a:r>
              <a:rPr lang="en-US" baseline="0"/>
              <a:t> journée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[1]Feuil1!$D$53:$D$54</c:f>
              <c:strCache>
                <c:ptCount val="2"/>
                <c:pt idx="0">
                  <c:v>Oui</c:v>
                </c:pt>
                <c:pt idx="1">
                  <c:v>Non</c:v>
                </c:pt>
              </c:strCache>
            </c:strRef>
          </c:cat>
          <c:val>
            <c:numRef>
              <c:f>[1]Feuil1!$I$53:$I$54</c:f>
              <c:numCache>
                <c:formatCode>General</c:formatCode>
                <c:ptCount val="2"/>
                <c:pt idx="0">
                  <c:v>79</c:v>
                </c:pt>
                <c:pt idx="1">
                  <c:v>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Types d'action</a:t>
            </a:r>
          </a:p>
        </c:rich>
      </c:tx>
      <c:layout>
        <c:manualLayout>
          <c:xMode val="edge"/>
          <c:yMode val="edge"/>
          <c:x val="0.27981030780243377"/>
          <c:y val="3.137254901960784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[1]Feuil1!$D$80:$D$82</c:f>
              <c:strCache>
                <c:ptCount val="3"/>
                <c:pt idx="0">
                  <c:v>Pétition</c:v>
                </c:pt>
                <c:pt idx="1">
                  <c:v>Débrayage</c:v>
                </c:pt>
                <c:pt idx="2">
                  <c:v>Journées courtes</c:v>
                </c:pt>
              </c:strCache>
            </c:strRef>
          </c:cat>
          <c:val>
            <c:numRef>
              <c:f>[1]Feuil1!$I$80:$I$82</c:f>
              <c:numCache>
                <c:formatCode>General</c:formatCode>
                <c:ptCount val="3"/>
                <c:pt idx="0">
                  <c:v>57</c:v>
                </c:pt>
                <c:pt idx="1">
                  <c:v>36</c:v>
                </c:pt>
                <c:pt idx="2">
                  <c:v>27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Votre service</a:t>
            </a:r>
            <a:r>
              <a:rPr lang="en-US" baseline="0"/>
              <a:t> est-il en sous effectif</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[1]Feuil1!$D$56:$D$57</c:f>
              <c:strCache>
                <c:ptCount val="2"/>
                <c:pt idx="0">
                  <c:v>Oui</c:v>
                </c:pt>
                <c:pt idx="1">
                  <c:v>Non</c:v>
                </c:pt>
              </c:strCache>
            </c:strRef>
          </c:cat>
          <c:val>
            <c:numRef>
              <c:f>[1]Feuil1!$I$56:$I$57</c:f>
              <c:numCache>
                <c:formatCode>General</c:formatCode>
                <c:ptCount val="2"/>
                <c:pt idx="0">
                  <c:v>58</c:v>
                </c:pt>
                <c:pt idx="1">
                  <c:v>30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 nombre de jours enfant malade est-il suffisant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[1]Feuil1!$D$59:$D$60</c:f>
              <c:strCache>
                <c:ptCount val="2"/>
                <c:pt idx="0">
                  <c:v>Oui</c:v>
                </c:pt>
                <c:pt idx="1">
                  <c:v>Non</c:v>
                </c:pt>
              </c:strCache>
            </c:strRef>
          </c:cat>
          <c:val>
            <c:numRef>
              <c:f>[1]Feuil1!$I$59:$I$60</c:f>
              <c:numCache>
                <c:formatCode>General</c:formatCode>
                <c:ptCount val="2"/>
                <c:pt idx="0">
                  <c:v>20</c:v>
                </c:pt>
                <c:pt idx="1">
                  <c:v>51</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Nombre de jours enfant malade</a:t>
            </a:r>
            <a:r>
              <a:rPr lang="en-US" baseline="0"/>
              <a:t> par enfant</a:t>
            </a:r>
            <a:endParaRPr lang="en-US"/>
          </a:p>
        </c:rich>
      </c:tx>
      <c:layout>
        <c:manualLayout>
          <c:xMode val="edge"/>
          <c:yMode val="edge"/>
          <c:x val="0.1197583081570997"/>
          <c:y val="3.278688524590164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[1]Feuil1!$D$63:$D$64</c:f>
              <c:strCache>
                <c:ptCount val="2"/>
                <c:pt idx="0">
                  <c:v>Oui</c:v>
                </c:pt>
                <c:pt idx="1">
                  <c:v>Non</c:v>
                </c:pt>
              </c:strCache>
            </c:strRef>
          </c:cat>
          <c:val>
            <c:numRef>
              <c:f>[1]Feuil1!$I$63:$I$64</c:f>
              <c:numCache>
                <c:formatCode>General</c:formatCode>
                <c:ptCount val="2"/>
                <c:pt idx="0">
                  <c:v>72</c:v>
                </c:pt>
                <c:pt idx="1">
                  <c:v>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Augmentation de l'âge à 18 ans pour congés enfant malade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[1]Feuil1!$D$61:$D$62</c:f>
              <c:strCache>
                <c:ptCount val="2"/>
                <c:pt idx="0">
                  <c:v>Oui</c:v>
                </c:pt>
                <c:pt idx="1">
                  <c:v>Non</c:v>
                </c:pt>
              </c:strCache>
            </c:strRef>
          </c:cat>
          <c:val>
            <c:numRef>
              <c:f>[1]Feuil1!$I$61:$I$62</c:f>
              <c:numCache>
                <c:formatCode>General</c:formatCode>
                <c:ptCount val="2"/>
                <c:pt idx="0">
                  <c:v>65</c:v>
                </c:pt>
                <c:pt idx="1">
                  <c:v>13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Egalité pour les congés d'ancienneté entre cadres et non-cadres </a:t>
            </a:r>
          </a:p>
        </c:rich>
      </c:tx>
      <c:layout>
        <c:manualLayout>
          <c:xMode val="edge"/>
          <c:yMode val="edge"/>
          <c:x val="0.10026246719160105"/>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[1]Feuil1!$D$67:$D$68</c:f>
              <c:strCache>
                <c:ptCount val="2"/>
                <c:pt idx="0">
                  <c:v>Oui</c:v>
                </c:pt>
                <c:pt idx="1">
                  <c:v>Non</c:v>
                </c:pt>
              </c:strCache>
            </c:strRef>
          </c:cat>
          <c:val>
            <c:numRef>
              <c:f>[1]Feuil1!$I$67:$I$68</c:f>
              <c:numCache>
                <c:formatCode>General</c:formatCode>
                <c:ptCount val="2"/>
                <c:pt idx="0">
                  <c:v>77</c:v>
                </c:pt>
                <c:pt idx="1">
                  <c:v>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Pourcentage AG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[1]Feuil1!$Q$12:$Q$16</c:f>
              <c:numCache>
                <c:formatCode>General</c:formatCode>
                <c:ptCount val="5"/>
                <c:pt idx="0">
                  <c:v>0.02</c:v>
                </c:pt>
                <c:pt idx="1">
                  <c:v>0.04</c:v>
                </c:pt>
                <c:pt idx="2">
                  <c:v>0.06</c:v>
                </c:pt>
                <c:pt idx="3">
                  <c:v>0.08</c:v>
                </c:pt>
                <c:pt idx="4">
                  <c:v>0.1</c:v>
                </c:pt>
              </c:numCache>
            </c:numRef>
          </c:cat>
          <c:val>
            <c:numRef>
              <c:f>[1]Feuil1!$R$12:$R$16</c:f>
              <c:numCache>
                <c:formatCode>General</c:formatCode>
                <c:ptCount val="5"/>
                <c:pt idx="0">
                  <c:v>11</c:v>
                </c:pt>
                <c:pt idx="1">
                  <c:v>27</c:v>
                </c:pt>
                <c:pt idx="2">
                  <c:v>30</c:v>
                </c:pt>
                <c:pt idx="3">
                  <c:v>9</c:v>
                </c:pt>
                <c:pt idx="4">
                  <c:v>16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Entry>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Mutualisation des budgets des CSE</a:t>
            </a:r>
          </a:p>
        </c:rich>
      </c:tx>
      <c:layout>
        <c:manualLayout>
          <c:xMode val="edge"/>
          <c:yMode val="edge"/>
          <c:x val="0.15108108108108109"/>
          <c:y val="3.617571059431524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[1]Feuil1!$D$65:$D$66</c:f>
              <c:strCache>
                <c:ptCount val="2"/>
                <c:pt idx="0">
                  <c:v>Oui</c:v>
                </c:pt>
                <c:pt idx="1">
                  <c:v>Non</c:v>
                </c:pt>
              </c:strCache>
            </c:strRef>
          </c:cat>
          <c:val>
            <c:numRef>
              <c:f>[1]Feuil1!$I$65:$I$66</c:f>
              <c:numCache>
                <c:formatCode>General</c:formatCode>
                <c:ptCount val="2"/>
                <c:pt idx="0">
                  <c:v>78</c:v>
                </c:pt>
                <c:pt idx="1">
                  <c:v>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Budget spécifique pour supprimer les inégalités entre les femmes et les hommes </a:t>
            </a:r>
          </a:p>
        </c:rich>
      </c:tx>
      <c:layout>
        <c:manualLayout>
          <c:xMode val="edge"/>
          <c:yMode val="edge"/>
          <c:x val="0.11870362695891083"/>
          <c:y val="3.252032520325203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[1]Feuil1!$D$69:$D$70</c:f>
              <c:strCache>
                <c:ptCount val="2"/>
                <c:pt idx="0">
                  <c:v>Oui</c:v>
                </c:pt>
                <c:pt idx="1">
                  <c:v>Non</c:v>
                </c:pt>
              </c:strCache>
            </c:strRef>
          </c:cat>
          <c:val>
            <c:numRef>
              <c:f>[1]Feuil1!$I$69:$I$70</c:f>
              <c:numCache>
                <c:formatCode>General</c:formatCode>
                <c:ptCount val="2"/>
                <c:pt idx="0">
                  <c:v>81</c:v>
                </c:pt>
                <c:pt idx="1">
                  <c:v>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Harmonisation des contrats</a:t>
            </a:r>
            <a:r>
              <a:rPr lang="en-US" baseline="0"/>
              <a:t> prévoyance et santé</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[1]Feuil1!$D$73:$D$74</c:f>
              <c:strCache>
                <c:ptCount val="2"/>
                <c:pt idx="0">
                  <c:v>Oui</c:v>
                </c:pt>
                <c:pt idx="1">
                  <c:v>Non</c:v>
                </c:pt>
              </c:strCache>
            </c:strRef>
          </c:cat>
          <c:val>
            <c:numRef>
              <c:f>[1]Feuil1!$I$73:$I$74</c:f>
              <c:numCache>
                <c:formatCode>General</c:formatCode>
                <c:ptCount val="2"/>
                <c:pt idx="0">
                  <c:v>88</c:v>
                </c:pt>
                <c:pt idx="1">
                  <c:v>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Retour AG pour tous</a:t>
            </a:r>
          </a:p>
        </c:rich>
      </c:tx>
      <c:layout>
        <c:manualLayout>
          <c:xMode val="edge"/>
          <c:yMode val="edge"/>
          <c:x val="0.13382672457422642"/>
          <c:y val="3.278688524590164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0.20908254181231828"/>
          <c:y val="0.24523671055640867"/>
          <c:w val="0.55791815260760569"/>
          <c:h val="0.51624791714313722"/>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[1]Feuil1!$D$26:$D$27</c:f>
              <c:strCache>
                <c:ptCount val="2"/>
                <c:pt idx="0">
                  <c:v>Oui</c:v>
                </c:pt>
                <c:pt idx="1">
                  <c:v>Non</c:v>
                </c:pt>
              </c:strCache>
            </c:strRef>
          </c:cat>
          <c:val>
            <c:numRef>
              <c:f>[1]Feuil1!$I$26:$I$27</c:f>
              <c:numCache>
                <c:formatCode>General</c:formatCode>
                <c:ptCount val="2"/>
                <c:pt idx="0">
                  <c:v>65</c:v>
                </c:pt>
                <c:pt idx="1">
                  <c:v>19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 montant pour une AI est il satisfaisant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[1]Feuil1!$D$33:$D$34</c:f>
              <c:strCache>
                <c:ptCount val="2"/>
                <c:pt idx="0">
                  <c:v>Oui</c:v>
                </c:pt>
                <c:pt idx="1">
                  <c:v>Non</c:v>
                </c:pt>
              </c:strCache>
            </c:strRef>
          </c:cat>
          <c:val>
            <c:numRef>
              <c:f>[1]Feuil1!$I$33:$I$34</c:f>
              <c:numCache>
                <c:formatCode>General</c:formatCode>
                <c:ptCount val="2"/>
                <c:pt idx="0">
                  <c:v>12</c:v>
                </c:pt>
                <c:pt idx="1">
                  <c:v>73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Le temps d'attente pour une AI est il trop long</a:t>
            </a:r>
          </a:p>
        </c:rich>
      </c:tx>
      <c:layout>
        <c:manualLayout>
          <c:xMode val="edge"/>
          <c:yMode val="edge"/>
          <c:x val="0.10097928436911488"/>
          <c:y val="3.12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[1]Feuil1!$D$29:$D$30</c:f>
              <c:strCache>
                <c:ptCount val="2"/>
                <c:pt idx="0">
                  <c:v>Oui</c:v>
                </c:pt>
                <c:pt idx="1">
                  <c:v>Non</c:v>
                </c:pt>
              </c:strCache>
            </c:strRef>
          </c:cat>
          <c:val>
            <c:numRef>
              <c:f>[1]Feuil1!$I$29:$I$30</c:f>
              <c:numCache>
                <c:formatCode>General</c:formatCode>
                <c:ptCount val="2"/>
                <c:pt idx="0">
                  <c:v>85</c:v>
                </c:pt>
                <c:pt idx="1">
                  <c:v>8</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La prime</a:t>
            </a:r>
            <a:r>
              <a:rPr lang="en-US" baseline="0"/>
              <a:t> d'</a:t>
            </a:r>
            <a:r>
              <a:rPr lang="en-US"/>
              <a:t>ancienneté doit elle être</a:t>
            </a:r>
            <a:r>
              <a:rPr lang="en-US" baseline="0"/>
              <a:t> incluse dans le budget des AI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[1]Feuil1!$D$36:$D$37</c:f>
              <c:strCache>
                <c:ptCount val="2"/>
                <c:pt idx="0">
                  <c:v>Oui</c:v>
                </c:pt>
                <c:pt idx="1">
                  <c:v>Non</c:v>
                </c:pt>
              </c:strCache>
            </c:strRef>
          </c:cat>
          <c:val>
            <c:numRef>
              <c:f>[1]Feuil1!$I$36:$I$37</c:f>
              <c:numCache>
                <c:formatCode>General</c:formatCode>
                <c:ptCount val="2"/>
                <c:pt idx="0">
                  <c:v>3</c:v>
                </c:pt>
                <c:pt idx="1">
                  <c:v>86</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Passage systématique au coeff supérieur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[1]Feuil1!$D$38:$D$39</c:f>
              <c:strCache>
                <c:ptCount val="2"/>
                <c:pt idx="0">
                  <c:v>Oui</c:v>
                </c:pt>
                <c:pt idx="1">
                  <c:v>Non</c:v>
                </c:pt>
              </c:strCache>
            </c:strRef>
          </c:cat>
          <c:val>
            <c:numRef>
              <c:f>[1]Feuil1!$I$38:$I$39</c:f>
              <c:numCache>
                <c:formatCode>General</c:formatCode>
                <c:ptCount val="2"/>
                <c:pt idx="0">
                  <c:v>83</c:v>
                </c:pt>
                <c:pt idx="1">
                  <c:v>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13ème mois égal au salaire</a:t>
            </a:r>
            <a:r>
              <a:rPr lang="en-US" baseline="0"/>
              <a:t> moyen de la société</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[1]Feuil1!$D$41:$D$42</c:f>
              <c:strCache>
                <c:ptCount val="2"/>
                <c:pt idx="0">
                  <c:v>Oui</c:v>
                </c:pt>
                <c:pt idx="1">
                  <c:v>Non</c:v>
                </c:pt>
              </c:strCache>
            </c:strRef>
          </c:cat>
          <c:val>
            <c:numRef>
              <c:f>[1]Feuil1!$I$41:$I$42</c:f>
              <c:numCache>
                <c:formatCode>General</c:formatCode>
                <c:ptCount val="2"/>
                <c:pt idx="0">
                  <c:v>81</c:v>
                </c:pt>
                <c:pt idx="1">
                  <c:v>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Retour de la prime d'ancienneté</a:t>
            </a:r>
            <a:r>
              <a:rPr lang="en-US" baseline="0"/>
              <a:t> pour les cadres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[1]Feuil1!$D$43:$D$44</c:f>
              <c:strCache>
                <c:ptCount val="2"/>
                <c:pt idx="0">
                  <c:v>Oui</c:v>
                </c:pt>
                <c:pt idx="1">
                  <c:v>Non</c:v>
                </c:pt>
              </c:strCache>
            </c:strRef>
          </c:cat>
          <c:val>
            <c:numRef>
              <c:f>[1]Feuil1!$I$43:$I$44</c:f>
              <c:numCache>
                <c:formatCode>General</c:formatCode>
                <c:ptCount val="2"/>
                <c:pt idx="0">
                  <c:v>51</c:v>
                </c:pt>
                <c:pt idx="1">
                  <c:v>30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484</TotalTime>
  <Pages>1</Pages>
  <Words>160</Words>
  <Characters>882</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Dassault-Aviation</Company>
  <LinksUpToDate>false</LinksUpToDate>
  <CharactersWithSpaces>1040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CGT</dc:creator>
  <cp:keywords/>
  <dc:description/>
  <cp:lastModifiedBy>CGT</cp:lastModifiedBy>
  <cp:revision>7</cp:revision>
  <cp:lastPrinted>2019-12-13T12:43:00Z</cp:lastPrinted>
  <dcterms:created xsi:type="dcterms:W3CDTF">2019-12-12T12:59:00Z</dcterms:created>
  <dcterms:modified xsi:type="dcterms:W3CDTF">2019-12-13T14:26:00Z</dcterms:modified>
</cp:coreProperties>
</file>