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7A1B9" w14:textId="77777777" w:rsidR="001625AC" w:rsidRDefault="001625AC" w:rsidP="0032327E">
      <w:pPr>
        <w:tabs>
          <w:tab w:val="left" w:pos="3675"/>
        </w:tabs>
      </w:pPr>
      <w:r>
        <w:rPr>
          <w:b/>
          <w:noProof/>
          <w:sz w:val="40"/>
          <w:szCs w:val="40"/>
          <w:lang w:eastAsia="fr-FR"/>
        </w:rPr>
        <w:drawing>
          <wp:anchor distT="0" distB="0" distL="114300" distR="114300" simplePos="0" relativeHeight="251661312" behindDoc="1" locked="0" layoutInCell="1" allowOverlap="1" wp14:anchorId="2F93F064" wp14:editId="5979FB87">
            <wp:simplePos x="0" y="0"/>
            <wp:positionH relativeFrom="margin">
              <wp:align>right</wp:align>
            </wp:positionH>
            <wp:positionV relativeFrom="paragraph">
              <wp:posOffset>9525</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37B343A8" wp14:editId="73376729">
            <wp:simplePos x="0" y="0"/>
            <wp:positionH relativeFrom="column">
              <wp:posOffset>0</wp:posOffset>
            </wp:positionH>
            <wp:positionV relativeFrom="paragraph">
              <wp:posOffset>0</wp:posOffset>
            </wp:positionV>
            <wp:extent cx="1257300" cy="1514475"/>
            <wp:effectExtent l="19050" t="0" r="0"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7"/>
                    <a:srcRect/>
                    <a:stretch>
                      <a:fillRect/>
                    </a:stretch>
                  </pic:blipFill>
                  <pic:spPr bwMode="auto">
                    <a:xfrm>
                      <a:off x="0" y="0"/>
                      <a:ext cx="1257300" cy="1514475"/>
                    </a:xfrm>
                    <a:prstGeom prst="rect">
                      <a:avLst/>
                    </a:prstGeom>
                    <a:noFill/>
                    <a:ln w="9525">
                      <a:noFill/>
                      <a:miter lim="800000"/>
                      <a:headEnd/>
                      <a:tailEnd/>
                    </a:ln>
                  </pic:spPr>
                </pic:pic>
              </a:graphicData>
            </a:graphic>
          </wp:anchor>
        </w:drawing>
      </w:r>
    </w:p>
    <w:p w14:paraId="4F340405" w14:textId="77777777" w:rsidR="0032327E" w:rsidRPr="004050A6" w:rsidRDefault="00F605B7" w:rsidP="0032327E">
      <w:pPr>
        <w:jc w:val="center"/>
        <w:rPr>
          <w:rFonts w:ascii="Cooper Black" w:hAnsi="Cooper Black"/>
          <w:b/>
          <w:sz w:val="72"/>
          <w:szCs w:val="52"/>
        </w:rPr>
      </w:pPr>
      <w:r w:rsidRPr="004050A6">
        <w:rPr>
          <w:rFonts w:ascii="Cooper Black" w:hAnsi="Cooper Black"/>
          <w:b/>
          <w:sz w:val="72"/>
          <w:szCs w:val="52"/>
        </w:rPr>
        <w:t>C</w:t>
      </w:r>
      <w:r w:rsidR="0032327E" w:rsidRPr="004050A6">
        <w:rPr>
          <w:rFonts w:ascii="Cooper Black" w:hAnsi="Cooper Black"/>
          <w:b/>
          <w:sz w:val="72"/>
          <w:szCs w:val="52"/>
        </w:rPr>
        <w:t xml:space="preserve">ompte </w:t>
      </w:r>
      <w:r w:rsidRPr="004050A6">
        <w:rPr>
          <w:rFonts w:ascii="Cooper Black" w:hAnsi="Cooper Black"/>
          <w:b/>
          <w:sz w:val="72"/>
          <w:szCs w:val="52"/>
        </w:rPr>
        <w:t>R</w:t>
      </w:r>
      <w:r w:rsidR="0032327E" w:rsidRPr="004050A6">
        <w:rPr>
          <w:rFonts w:ascii="Cooper Black" w:hAnsi="Cooper Black"/>
          <w:b/>
          <w:sz w:val="72"/>
          <w:szCs w:val="52"/>
        </w:rPr>
        <w:t>endu</w:t>
      </w:r>
      <w:r w:rsidRPr="004050A6">
        <w:rPr>
          <w:rFonts w:ascii="Cooper Black" w:hAnsi="Cooper Black"/>
          <w:b/>
          <w:sz w:val="72"/>
          <w:szCs w:val="52"/>
        </w:rPr>
        <w:t xml:space="preserve"> CSE</w:t>
      </w:r>
    </w:p>
    <w:p w14:paraId="198B12CA" w14:textId="227B88F1" w:rsidR="009512E1" w:rsidRPr="004050A6" w:rsidRDefault="00F605B7" w:rsidP="0032327E">
      <w:pPr>
        <w:jc w:val="center"/>
        <w:rPr>
          <w:rFonts w:ascii="Cooper Black" w:hAnsi="Cooper Black"/>
          <w:b/>
          <w:sz w:val="72"/>
          <w:szCs w:val="52"/>
        </w:rPr>
      </w:pPr>
      <w:proofErr w:type="gramStart"/>
      <w:r w:rsidRPr="004050A6">
        <w:rPr>
          <w:rFonts w:ascii="Cooper Black" w:hAnsi="Cooper Black"/>
          <w:b/>
          <w:sz w:val="72"/>
          <w:szCs w:val="52"/>
        </w:rPr>
        <w:t>du</w:t>
      </w:r>
      <w:proofErr w:type="gramEnd"/>
      <w:r w:rsidRPr="004050A6">
        <w:rPr>
          <w:rFonts w:ascii="Cooper Black" w:hAnsi="Cooper Black"/>
          <w:b/>
          <w:sz w:val="72"/>
          <w:szCs w:val="52"/>
        </w:rPr>
        <w:t xml:space="preserve"> </w:t>
      </w:r>
      <w:r w:rsidR="003643CD" w:rsidRPr="004050A6">
        <w:rPr>
          <w:rFonts w:ascii="Cooper Black" w:hAnsi="Cooper Black"/>
          <w:b/>
          <w:sz w:val="72"/>
          <w:szCs w:val="52"/>
        </w:rPr>
        <w:t>28 novembre 2019</w:t>
      </w:r>
    </w:p>
    <w:p w14:paraId="784156FF" w14:textId="77777777" w:rsidR="003643CD" w:rsidRPr="004050A6" w:rsidRDefault="003643CD" w:rsidP="0032327E">
      <w:pPr>
        <w:jc w:val="center"/>
        <w:rPr>
          <w:rFonts w:ascii="Cooper Black" w:hAnsi="Cooper Black"/>
          <w:b/>
          <w:sz w:val="10"/>
          <w:szCs w:val="52"/>
        </w:rPr>
      </w:pPr>
    </w:p>
    <w:p w14:paraId="7DB35F7B" w14:textId="77777777" w:rsidR="003643CD" w:rsidRPr="004050A6" w:rsidRDefault="003643CD" w:rsidP="0032327E">
      <w:pPr>
        <w:jc w:val="center"/>
        <w:rPr>
          <w:rFonts w:ascii="Cooper Black" w:hAnsi="Cooper Black"/>
          <w:b/>
          <w:sz w:val="20"/>
          <w:szCs w:val="52"/>
        </w:rPr>
      </w:pPr>
    </w:p>
    <w:p w14:paraId="38D55FFC" w14:textId="7AB19330" w:rsidR="008404CC" w:rsidRPr="008404CC" w:rsidRDefault="003643CD" w:rsidP="008404CC">
      <w:pPr>
        <w:jc w:val="both"/>
        <w:rPr>
          <w:rFonts w:ascii="Times New Roman" w:hAnsi="Times New Roman" w:cs="Times New Roman"/>
          <w:sz w:val="28"/>
        </w:rPr>
      </w:pPr>
      <w:r w:rsidRPr="008404CC">
        <w:rPr>
          <w:rFonts w:ascii="Times New Roman" w:hAnsi="Times New Roman" w:cs="Times New Roman"/>
          <w:sz w:val="28"/>
        </w:rPr>
        <w:t>En début de séance la direction locale a tenu à nous débriefer de  la  visite de notre PDG. Notre Directeur nous a fait un topo de leurs journées : film, déclaration,</w:t>
      </w:r>
      <w:r w:rsidR="004259AF">
        <w:rPr>
          <w:rFonts w:ascii="Times New Roman" w:hAnsi="Times New Roman" w:cs="Times New Roman"/>
          <w:sz w:val="28"/>
        </w:rPr>
        <w:t xml:space="preserve"> petits fours avec les VIP, </w:t>
      </w:r>
      <w:r w:rsidRPr="008404CC">
        <w:rPr>
          <w:rFonts w:ascii="Times New Roman" w:hAnsi="Times New Roman" w:cs="Times New Roman"/>
          <w:sz w:val="28"/>
        </w:rPr>
        <w:t xml:space="preserve"> inauguration du bâtiment de la Pyrotechnie </w:t>
      </w:r>
      <w:proofErr w:type="spellStart"/>
      <w:r w:rsidRPr="008404CC">
        <w:rPr>
          <w:rFonts w:ascii="Times New Roman" w:hAnsi="Times New Roman" w:cs="Times New Roman"/>
          <w:sz w:val="28"/>
        </w:rPr>
        <w:t>etc</w:t>
      </w:r>
      <w:proofErr w:type="spellEnd"/>
      <w:r w:rsidR="008404CC" w:rsidRPr="008404CC">
        <w:rPr>
          <w:rFonts w:ascii="Times New Roman" w:hAnsi="Times New Roman" w:cs="Times New Roman"/>
          <w:sz w:val="28"/>
        </w:rPr>
        <w:t xml:space="preserve"> etc</w:t>
      </w:r>
      <w:r w:rsidRPr="008404CC">
        <w:rPr>
          <w:rFonts w:ascii="Times New Roman" w:hAnsi="Times New Roman" w:cs="Times New Roman"/>
          <w:sz w:val="28"/>
        </w:rPr>
        <w:t>…</w:t>
      </w:r>
      <w:r w:rsidR="008404CC" w:rsidRPr="008404CC">
        <w:rPr>
          <w:rFonts w:ascii="Times New Roman" w:hAnsi="Times New Roman" w:cs="Times New Roman"/>
          <w:sz w:val="28"/>
        </w:rPr>
        <w:t xml:space="preserve">puis est revenu sur les points </w:t>
      </w:r>
      <w:r w:rsidR="008404CC">
        <w:rPr>
          <w:rFonts w:ascii="Times New Roman" w:hAnsi="Times New Roman" w:cs="Times New Roman"/>
          <w:sz w:val="28"/>
        </w:rPr>
        <w:t>propres à notre établissement et activité</w:t>
      </w:r>
      <w:r w:rsidR="008404CC" w:rsidRPr="008404CC">
        <w:rPr>
          <w:rFonts w:ascii="Times New Roman" w:hAnsi="Times New Roman" w:cs="Times New Roman"/>
          <w:sz w:val="28"/>
        </w:rPr>
        <w:t xml:space="preserve">, à savoir : </w:t>
      </w:r>
    </w:p>
    <w:p w14:paraId="0BC78447" w14:textId="026EE6AA" w:rsidR="008404CC" w:rsidRPr="008404CC" w:rsidRDefault="008404CC" w:rsidP="008404CC">
      <w:pPr>
        <w:pStyle w:val="Paragraphedeliste"/>
        <w:numPr>
          <w:ilvl w:val="0"/>
          <w:numId w:val="34"/>
        </w:numPr>
        <w:rPr>
          <w:rFonts w:ascii="Times New Roman" w:hAnsi="Times New Roman" w:cs="Times New Roman"/>
          <w:sz w:val="28"/>
        </w:rPr>
      </w:pPr>
      <w:r w:rsidRPr="008404CC">
        <w:rPr>
          <w:rFonts w:ascii="Times New Roman" w:hAnsi="Times New Roman" w:cs="Times New Roman"/>
          <w:sz w:val="28"/>
        </w:rPr>
        <w:t>Une amélioration sensible de l’approvisionnement de pièces primaires (</w:t>
      </w:r>
      <w:proofErr w:type="spellStart"/>
      <w:r w:rsidRPr="008404CC">
        <w:rPr>
          <w:rFonts w:ascii="Times New Roman" w:hAnsi="Times New Roman" w:cs="Times New Roman"/>
          <w:sz w:val="28"/>
        </w:rPr>
        <w:t>Supply</w:t>
      </w:r>
      <w:proofErr w:type="spellEnd"/>
      <w:r w:rsidRPr="008404CC">
        <w:rPr>
          <w:rFonts w:ascii="Times New Roman" w:hAnsi="Times New Roman" w:cs="Times New Roman"/>
          <w:sz w:val="28"/>
        </w:rPr>
        <w:t xml:space="preserve"> Chain) en provenance d’établissement Dassault ou de sous-traitant</w:t>
      </w:r>
      <w:r>
        <w:rPr>
          <w:rFonts w:ascii="Times New Roman" w:hAnsi="Times New Roman" w:cs="Times New Roman"/>
          <w:sz w:val="28"/>
        </w:rPr>
        <w:t>, qui devrait faciliter le travail au quotidien de nos équipes,</w:t>
      </w:r>
    </w:p>
    <w:p w14:paraId="075C9ED0" w14:textId="6005460E" w:rsidR="001625AC" w:rsidRDefault="008404CC" w:rsidP="008404CC">
      <w:pPr>
        <w:pStyle w:val="Paragraphedeliste"/>
        <w:numPr>
          <w:ilvl w:val="0"/>
          <w:numId w:val="34"/>
        </w:numPr>
        <w:rPr>
          <w:rFonts w:ascii="Times New Roman" w:hAnsi="Times New Roman" w:cs="Times New Roman"/>
          <w:sz w:val="28"/>
          <w:highlight w:val="yellow"/>
        </w:rPr>
      </w:pPr>
      <w:r w:rsidRPr="004259AF">
        <w:rPr>
          <w:rFonts w:ascii="Times New Roman" w:hAnsi="Times New Roman" w:cs="Times New Roman"/>
          <w:sz w:val="28"/>
          <w:highlight w:val="yellow"/>
        </w:rPr>
        <w:t xml:space="preserve">A aborder l’effort consenti par l’ensemble des salarié-e-s ayant </w:t>
      </w:r>
      <w:r w:rsidR="004259AF" w:rsidRPr="004259AF">
        <w:rPr>
          <w:rFonts w:ascii="Times New Roman" w:hAnsi="Times New Roman" w:cs="Times New Roman"/>
          <w:sz w:val="28"/>
          <w:highlight w:val="yellow"/>
        </w:rPr>
        <w:t>participé</w:t>
      </w:r>
      <w:r w:rsidRPr="004259AF">
        <w:rPr>
          <w:rFonts w:ascii="Times New Roman" w:hAnsi="Times New Roman" w:cs="Times New Roman"/>
          <w:sz w:val="28"/>
          <w:highlight w:val="yellow"/>
        </w:rPr>
        <w:t xml:space="preserve"> aux différents chantiers au vue du plan de transformation souhaité.</w:t>
      </w:r>
    </w:p>
    <w:p w14:paraId="455D5F94" w14:textId="1EE7C7D8" w:rsidR="004259AF" w:rsidRDefault="004259AF" w:rsidP="008404CC">
      <w:pPr>
        <w:pStyle w:val="Paragraphedeliste"/>
        <w:numPr>
          <w:ilvl w:val="0"/>
          <w:numId w:val="34"/>
        </w:numPr>
        <w:rPr>
          <w:rFonts w:ascii="Times New Roman" w:hAnsi="Times New Roman" w:cs="Times New Roman"/>
          <w:sz w:val="28"/>
        </w:rPr>
      </w:pPr>
      <w:r w:rsidRPr="004259AF">
        <w:rPr>
          <w:rFonts w:ascii="Times New Roman" w:hAnsi="Times New Roman" w:cs="Times New Roman"/>
          <w:sz w:val="28"/>
        </w:rPr>
        <w:t>Un point a été fait concernant le manque de place dans notre établissem</w:t>
      </w:r>
      <w:r>
        <w:rPr>
          <w:rFonts w:ascii="Times New Roman" w:hAnsi="Times New Roman" w:cs="Times New Roman"/>
          <w:sz w:val="28"/>
        </w:rPr>
        <w:t>e</w:t>
      </w:r>
      <w:r w:rsidRPr="004259AF">
        <w:rPr>
          <w:rFonts w:ascii="Times New Roman" w:hAnsi="Times New Roman" w:cs="Times New Roman"/>
          <w:sz w:val="28"/>
        </w:rPr>
        <w:t>nt.</w:t>
      </w:r>
    </w:p>
    <w:p w14:paraId="09688E9A" w14:textId="16C27EEA" w:rsidR="004259AF" w:rsidRPr="004259AF" w:rsidRDefault="004259AF" w:rsidP="004259AF">
      <w:pPr>
        <w:rPr>
          <w:rFonts w:ascii="Times New Roman" w:hAnsi="Times New Roman" w:cs="Times New Roman"/>
          <w:sz w:val="28"/>
        </w:rPr>
      </w:pPr>
      <w:r>
        <w:rPr>
          <w:rFonts w:ascii="Times New Roman" w:hAnsi="Times New Roman" w:cs="Times New Roman"/>
          <w:sz w:val="28"/>
        </w:rPr>
        <w:t xml:space="preserve">Concrètement, si la Direction Locale reconnait avoir mis les petits plats dans les grands (comme à l’accoutumée…) concernant la réception de notre PDG, il estime que des efforts quotidien devrait être faits par tous. </w:t>
      </w:r>
    </w:p>
    <w:p w14:paraId="3CEA6064" w14:textId="77777777" w:rsidR="004259AF" w:rsidRPr="004259AF" w:rsidRDefault="004259AF" w:rsidP="004259AF">
      <w:pPr>
        <w:rPr>
          <w:rFonts w:ascii="Times New Roman" w:hAnsi="Times New Roman" w:cs="Times New Roman"/>
          <w:sz w:val="28"/>
        </w:rPr>
      </w:pPr>
    </w:p>
    <w:p w14:paraId="0745335C" w14:textId="1305043A" w:rsidR="00BF4310" w:rsidRPr="007A723D" w:rsidRDefault="003643CD" w:rsidP="00BF00F7">
      <w:pPr>
        <w:pStyle w:val="Paragraphedeliste"/>
        <w:numPr>
          <w:ilvl w:val="0"/>
          <w:numId w:val="11"/>
        </w:numPr>
        <w:spacing w:after="0"/>
        <w:rPr>
          <w:rFonts w:cstheme="minorHAnsi"/>
          <w:color w:val="4472C4" w:themeColor="accent5"/>
          <w:sz w:val="28"/>
          <w:szCs w:val="28"/>
        </w:rPr>
      </w:pPr>
      <w:r>
        <w:rPr>
          <w:rFonts w:eastAsia="Calibri" w:cstheme="minorHAnsi"/>
          <w:b/>
          <w:i/>
          <w:color w:val="4472C4" w:themeColor="accent5"/>
          <w:sz w:val="28"/>
          <w:szCs w:val="28"/>
          <w:u w:val="single"/>
        </w:rPr>
        <w:t>Bilan prévisionnel 2019 des AI</w:t>
      </w:r>
    </w:p>
    <w:p w14:paraId="04D000D4" w14:textId="77777777" w:rsidR="007A723D" w:rsidRPr="00EF3912" w:rsidRDefault="007A723D" w:rsidP="007A723D">
      <w:pPr>
        <w:pStyle w:val="Paragraphedeliste"/>
        <w:spacing w:after="0"/>
        <w:ind w:left="786"/>
        <w:rPr>
          <w:rFonts w:cstheme="minorHAnsi"/>
          <w:color w:val="4472C4" w:themeColor="accent5"/>
          <w:sz w:val="10"/>
          <w:szCs w:val="28"/>
        </w:rPr>
      </w:pPr>
    </w:p>
    <w:p w14:paraId="7C81BC32" w14:textId="4A1E3004" w:rsidR="00A5650F" w:rsidRDefault="004259AF" w:rsidP="003643CD">
      <w:pPr>
        <w:spacing w:after="0"/>
        <w:ind w:left="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La RRH nous a communiqué les derniers </w:t>
      </w:r>
      <w:r w:rsidR="002B6FD1">
        <w:rPr>
          <w:rFonts w:ascii="Times New Roman" w:eastAsia="Calibri" w:hAnsi="Times New Roman" w:cs="Times New Roman"/>
          <w:sz w:val="28"/>
          <w:szCs w:val="28"/>
        </w:rPr>
        <w:t>prévisionnels</w:t>
      </w:r>
      <w:r>
        <w:rPr>
          <w:rFonts w:ascii="Times New Roman" w:eastAsia="Calibri" w:hAnsi="Times New Roman" w:cs="Times New Roman"/>
          <w:sz w:val="28"/>
          <w:szCs w:val="28"/>
        </w:rPr>
        <w:t xml:space="preserve"> de distribution de promotions par catégorie professionnels, à savoir :</w:t>
      </w:r>
    </w:p>
    <w:p w14:paraId="649BD9DF" w14:textId="4673FF68" w:rsidR="004259AF" w:rsidRDefault="004259AF" w:rsidP="004259AF">
      <w:pPr>
        <w:pStyle w:val="Paragraphedeliste"/>
        <w:numPr>
          <w:ilvl w:val="0"/>
          <w:numId w:val="35"/>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Concernant les salarié-e-s de la filière 210 / 212 (</w:t>
      </w:r>
      <w:r w:rsidR="002B6FD1">
        <w:rPr>
          <w:rFonts w:ascii="Times New Roman" w:eastAsia="Calibri" w:hAnsi="Times New Roman" w:cs="Times New Roman"/>
          <w:sz w:val="28"/>
          <w:szCs w:val="28"/>
        </w:rPr>
        <w:t xml:space="preserve">l’ensemble des salarié-e-s de l’établissement ni cadres ni ETAM) </w:t>
      </w:r>
      <w:r w:rsidR="002B6FD1" w:rsidRPr="009246C8">
        <w:rPr>
          <w:rFonts w:ascii="Times New Roman" w:eastAsia="Calibri" w:hAnsi="Times New Roman" w:cs="Times New Roman"/>
          <w:b/>
          <w:sz w:val="28"/>
          <w:szCs w:val="28"/>
        </w:rPr>
        <w:t>73 personnes</w:t>
      </w:r>
      <w:r w:rsidR="002B6FD1">
        <w:rPr>
          <w:rFonts w:ascii="Times New Roman" w:eastAsia="Calibri" w:hAnsi="Times New Roman" w:cs="Times New Roman"/>
          <w:sz w:val="28"/>
          <w:szCs w:val="28"/>
        </w:rPr>
        <w:t xml:space="preserve"> ont obtenu une augmentation individuelle sur les 224 qui composent cette filière soit </w:t>
      </w:r>
      <w:r w:rsidR="002B6FD1" w:rsidRPr="009246C8">
        <w:rPr>
          <w:rFonts w:ascii="Times New Roman" w:eastAsia="Calibri" w:hAnsi="Times New Roman" w:cs="Times New Roman"/>
          <w:b/>
          <w:sz w:val="28"/>
          <w:szCs w:val="28"/>
          <w:u w:val="single"/>
        </w:rPr>
        <w:t>32,59%.</w:t>
      </w:r>
    </w:p>
    <w:p w14:paraId="0BC60329" w14:textId="421EECE6" w:rsidR="002B6FD1" w:rsidRDefault="002B6FD1" w:rsidP="004259AF">
      <w:pPr>
        <w:pStyle w:val="Paragraphedeliste"/>
        <w:numPr>
          <w:ilvl w:val="0"/>
          <w:numId w:val="35"/>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Concernant la filière ETAM  (Employés, techniciens et agents de maitrise) </w:t>
      </w:r>
      <w:r w:rsidRPr="009246C8">
        <w:rPr>
          <w:rFonts w:ascii="Times New Roman" w:eastAsia="Calibri" w:hAnsi="Times New Roman" w:cs="Times New Roman"/>
          <w:b/>
          <w:sz w:val="28"/>
          <w:szCs w:val="28"/>
        </w:rPr>
        <w:t>40</w:t>
      </w:r>
      <w:r>
        <w:rPr>
          <w:rFonts w:ascii="Times New Roman" w:eastAsia="Calibri" w:hAnsi="Times New Roman" w:cs="Times New Roman"/>
          <w:sz w:val="28"/>
          <w:szCs w:val="28"/>
        </w:rPr>
        <w:t xml:space="preserve"> personnes sur 95 ont obtenu une AI soit </w:t>
      </w:r>
      <w:r w:rsidRPr="009246C8">
        <w:rPr>
          <w:rFonts w:ascii="Times New Roman" w:eastAsia="Calibri" w:hAnsi="Times New Roman" w:cs="Times New Roman"/>
          <w:b/>
          <w:sz w:val="28"/>
          <w:szCs w:val="28"/>
          <w:u w:val="single"/>
        </w:rPr>
        <w:t>42,11%.</w:t>
      </w:r>
    </w:p>
    <w:p w14:paraId="67C66BB5" w14:textId="65BED876" w:rsidR="002B6FD1" w:rsidRDefault="002B6FD1" w:rsidP="004259AF">
      <w:pPr>
        <w:pStyle w:val="Paragraphedeliste"/>
        <w:numPr>
          <w:ilvl w:val="0"/>
          <w:numId w:val="35"/>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Enfin concernant la filière cadre, </w:t>
      </w:r>
      <w:r w:rsidRPr="009246C8">
        <w:rPr>
          <w:rFonts w:ascii="Times New Roman" w:eastAsia="Calibri" w:hAnsi="Times New Roman" w:cs="Times New Roman"/>
          <w:b/>
          <w:sz w:val="28"/>
          <w:szCs w:val="28"/>
          <w:u w:val="single"/>
        </w:rPr>
        <w:t>100%</w:t>
      </w:r>
      <w:r>
        <w:rPr>
          <w:rFonts w:ascii="Times New Roman" w:eastAsia="Calibri" w:hAnsi="Times New Roman" w:cs="Times New Roman"/>
          <w:sz w:val="28"/>
          <w:szCs w:val="28"/>
        </w:rPr>
        <w:t xml:space="preserve"> de cette catégorie professionnelle ont obtenu une augmentation cette année.</w:t>
      </w:r>
    </w:p>
    <w:p w14:paraId="658322DF" w14:textId="710C4373" w:rsidR="002B6FD1" w:rsidRPr="009246C8" w:rsidRDefault="00303731" w:rsidP="002B6FD1">
      <w:pPr>
        <w:spacing w:after="0"/>
        <w:jc w:val="both"/>
        <w:rPr>
          <w:rFonts w:ascii="Times New Roman" w:eastAsia="Calibri" w:hAnsi="Times New Roman" w:cs="Times New Roman"/>
          <w:color w:val="FF0000"/>
          <w:sz w:val="28"/>
          <w:szCs w:val="28"/>
        </w:rPr>
      </w:pPr>
      <w:r w:rsidRPr="009246C8">
        <w:rPr>
          <w:rFonts w:ascii="Times New Roman" w:eastAsia="Calibri" w:hAnsi="Times New Roman" w:cs="Times New Roman"/>
          <w:b/>
          <w:color w:val="FF0000"/>
          <w:sz w:val="28"/>
          <w:szCs w:val="28"/>
          <w:u w:val="single"/>
        </w:rPr>
        <w:t>Commentaire CGT :</w:t>
      </w:r>
      <w:r w:rsidRPr="009246C8">
        <w:rPr>
          <w:rFonts w:ascii="Times New Roman" w:eastAsia="Calibri" w:hAnsi="Times New Roman" w:cs="Times New Roman"/>
          <w:color w:val="FF0000"/>
          <w:sz w:val="28"/>
          <w:szCs w:val="28"/>
        </w:rPr>
        <w:t xml:space="preserve"> cette année encore le nombre de salarié-e-s augmentés est beaucoup trop faible au vue de l’engagement et des résultats financiers de notre entreprise. Concernant les filières 210 / 212 et ETAM, nous sommes dans des moyennes basses de promu. L’année 2008 souvent citée par nos responsables comme une référence en terme de productivité, l’était également en terme de dotation de promotions puisque 41,06 % (filière 210 / 212) et 53,85% (ETAM) des salarié-e-s  avaient bénéficié d’une AI. Le chiffre </w:t>
      </w:r>
      <w:r w:rsidR="009246C8">
        <w:rPr>
          <w:rFonts w:ascii="Times New Roman" w:eastAsia="Calibri" w:hAnsi="Times New Roman" w:cs="Times New Roman"/>
          <w:color w:val="FF0000"/>
          <w:sz w:val="28"/>
          <w:szCs w:val="28"/>
        </w:rPr>
        <w:t xml:space="preserve">affolant </w:t>
      </w:r>
      <w:r w:rsidRPr="009246C8">
        <w:rPr>
          <w:rFonts w:ascii="Times New Roman" w:eastAsia="Calibri" w:hAnsi="Times New Roman" w:cs="Times New Roman"/>
          <w:color w:val="FF0000"/>
          <w:sz w:val="28"/>
          <w:szCs w:val="28"/>
        </w:rPr>
        <w:t>de 100%</w:t>
      </w:r>
      <w:r w:rsidR="009246C8">
        <w:rPr>
          <w:rFonts w:ascii="Times New Roman" w:eastAsia="Calibri" w:hAnsi="Times New Roman" w:cs="Times New Roman"/>
          <w:color w:val="FF0000"/>
          <w:sz w:val="28"/>
          <w:szCs w:val="28"/>
        </w:rPr>
        <w:t xml:space="preserve"> est à nuancé puisque cette année, à la suite des NAO</w:t>
      </w:r>
      <w:r w:rsidR="001A1E58">
        <w:rPr>
          <w:rFonts w:ascii="Times New Roman" w:eastAsia="Calibri" w:hAnsi="Times New Roman" w:cs="Times New Roman"/>
          <w:color w:val="FF0000"/>
          <w:sz w:val="28"/>
          <w:szCs w:val="28"/>
        </w:rPr>
        <w:t xml:space="preserve"> 2019</w:t>
      </w:r>
      <w:r w:rsidR="009246C8">
        <w:rPr>
          <w:rFonts w:ascii="Times New Roman" w:eastAsia="Calibri" w:hAnsi="Times New Roman" w:cs="Times New Roman"/>
          <w:color w:val="FF0000"/>
          <w:sz w:val="28"/>
          <w:szCs w:val="28"/>
        </w:rPr>
        <w:t>, la Direction Géné</w:t>
      </w:r>
      <w:r w:rsidR="001A1E58">
        <w:rPr>
          <w:rFonts w:ascii="Times New Roman" w:eastAsia="Calibri" w:hAnsi="Times New Roman" w:cs="Times New Roman"/>
          <w:color w:val="FF0000"/>
          <w:sz w:val="28"/>
          <w:szCs w:val="28"/>
        </w:rPr>
        <w:t>rale</w:t>
      </w:r>
      <w:r w:rsidR="009F3993">
        <w:rPr>
          <w:rFonts w:ascii="Times New Roman" w:eastAsia="Calibri" w:hAnsi="Times New Roman" w:cs="Times New Roman"/>
          <w:color w:val="FF0000"/>
          <w:sz w:val="28"/>
          <w:szCs w:val="28"/>
        </w:rPr>
        <w:t xml:space="preserve"> </w:t>
      </w:r>
      <w:r w:rsidR="009246C8">
        <w:rPr>
          <w:rFonts w:ascii="Times New Roman" w:eastAsia="Calibri" w:hAnsi="Times New Roman" w:cs="Times New Roman"/>
          <w:color w:val="FF0000"/>
          <w:sz w:val="28"/>
          <w:szCs w:val="28"/>
        </w:rPr>
        <w:t xml:space="preserve"> a décidé de distribué une dotation d’Augmentation Individuelle Généralisé (AIG) qui fausse le nombre d’Augmentations Individuelles distribuées.</w:t>
      </w:r>
    </w:p>
    <w:p w14:paraId="0646851D" w14:textId="77777777" w:rsidR="00A9335E" w:rsidRPr="00A9335E" w:rsidRDefault="00A9335E" w:rsidP="00A9335E">
      <w:pPr>
        <w:pStyle w:val="Paragraphedeliste"/>
        <w:spacing w:after="0"/>
        <w:ind w:left="786"/>
        <w:rPr>
          <w:rFonts w:cstheme="minorHAnsi"/>
          <w:color w:val="4472C4" w:themeColor="accent5"/>
          <w:sz w:val="28"/>
          <w:szCs w:val="28"/>
        </w:rPr>
      </w:pPr>
    </w:p>
    <w:p w14:paraId="10F439A8" w14:textId="62C71CE8" w:rsidR="00A9335E" w:rsidRPr="00A9335E" w:rsidRDefault="009246C8" w:rsidP="00A9335E">
      <w:pPr>
        <w:pStyle w:val="Paragraphedeliste"/>
        <w:numPr>
          <w:ilvl w:val="0"/>
          <w:numId w:val="11"/>
        </w:numPr>
        <w:spacing w:after="0"/>
        <w:rPr>
          <w:rFonts w:cstheme="minorHAnsi"/>
          <w:color w:val="4472C4" w:themeColor="accent5"/>
          <w:sz w:val="28"/>
          <w:szCs w:val="28"/>
        </w:rPr>
      </w:pPr>
      <w:r>
        <w:rPr>
          <w:rFonts w:eastAsia="Calibri" w:cstheme="minorHAnsi"/>
          <w:b/>
          <w:i/>
          <w:color w:val="4472C4" w:themeColor="accent5"/>
          <w:sz w:val="28"/>
          <w:szCs w:val="28"/>
          <w:u w:val="single"/>
        </w:rPr>
        <w:t>Effectifs</w:t>
      </w:r>
    </w:p>
    <w:p w14:paraId="4A0537F5" w14:textId="77777777" w:rsidR="003E1FA7" w:rsidRPr="00EF3912" w:rsidRDefault="003E1FA7" w:rsidP="003E1FA7">
      <w:pPr>
        <w:spacing w:after="0"/>
        <w:rPr>
          <w:rFonts w:cstheme="minorHAnsi"/>
          <w:color w:val="4472C4" w:themeColor="accent5"/>
          <w:sz w:val="10"/>
          <w:szCs w:val="28"/>
        </w:rPr>
      </w:pPr>
    </w:p>
    <w:p w14:paraId="79274301" w14:textId="08924109" w:rsidR="00B60E3E" w:rsidRDefault="00EF3912" w:rsidP="001A2B59">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Au 31 octobre 2019, notre établissement comptait 488 salarié-e-s </w:t>
      </w:r>
      <w:proofErr w:type="gramStart"/>
      <w:r>
        <w:rPr>
          <w:rFonts w:ascii="Times New Roman" w:hAnsi="Times New Roman" w:cs="Times New Roman"/>
          <w:sz w:val="28"/>
          <w:szCs w:val="28"/>
        </w:rPr>
        <w:t>composé</w:t>
      </w:r>
      <w:proofErr w:type="gramEnd"/>
      <w:r>
        <w:rPr>
          <w:rFonts w:ascii="Times New Roman" w:hAnsi="Times New Roman" w:cs="Times New Roman"/>
          <w:sz w:val="28"/>
          <w:szCs w:val="28"/>
        </w:rPr>
        <w:t xml:space="preserve"> de 81 femmes et 407 hommes. Au niveau des départs, notre site  a vu une apprentie démissionnée, une mutation sur Mérignac, 3 départs  à la retraite et un malheureux décès. Quant aux arrivés, nous avons enregistrés 5 mutations au niveau de la DGT Pyrotechnie et d’un apprenti. Nous disposons toujours d’un nombre élevés d’intérimaires « Dassault »</w:t>
      </w:r>
      <w:r w:rsidR="00BE1FA1">
        <w:rPr>
          <w:rFonts w:ascii="Times New Roman" w:hAnsi="Times New Roman" w:cs="Times New Roman"/>
          <w:sz w:val="28"/>
          <w:szCs w:val="28"/>
        </w:rPr>
        <w:t xml:space="preserve"> puisque 19 salariés travaillent dans nos ateliers et 6 travaillent à la Direction Financière.</w:t>
      </w:r>
    </w:p>
    <w:p w14:paraId="09F14936" w14:textId="6DAA27A2" w:rsidR="00BE1FA1" w:rsidRDefault="00BE1FA1" w:rsidP="001A2B59">
      <w:pPr>
        <w:spacing w:after="0"/>
        <w:ind w:left="709"/>
        <w:jc w:val="both"/>
        <w:rPr>
          <w:rFonts w:ascii="Times New Roman" w:hAnsi="Times New Roman" w:cs="Times New Roman"/>
          <w:sz w:val="28"/>
          <w:szCs w:val="28"/>
        </w:rPr>
      </w:pPr>
      <w:r>
        <w:rPr>
          <w:rFonts w:ascii="Times New Roman" w:hAnsi="Times New Roman" w:cs="Times New Roman"/>
          <w:sz w:val="28"/>
          <w:szCs w:val="28"/>
        </w:rPr>
        <w:t>La sous-traitance « </w:t>
      </w:r>
      <w:proofErr w:type="spellStart"/>
      <w:r>
        <w:rPr>
          <w:rFonts w:ascii="Times New Roman" w:hAnsi="Times New Roman" w:cs="Times New Roman"/>
          <w:sz w:val="28"/>
          <w:szCs w:val="28"/>
        </w:rPr>
        <w:t>Insitu</w:t>
      </w:r>
      <w:proofErr w:type="spellEnd"/>
      <w:r>
        <w:rPr>
          <w:rFonts w:ascii="Times New Roman" w:hAnsi="Times New Roman" w:cs="Times New Roman"/>
          <w:sz w:val="28"/>
          <w:szCs w:val="28"/>
        </w:rPr>
        <w:t> » reste forte également puisque 92 salarié-e-s de société sous-traitante travaillent dans notre établissement, à savoir :</w:t>
      </w:r>
    </w:p>
    <w:p w14:paraId="23EAE07B" w14:textId="56A8A7B0" w:rsidR="00BE1FA1" w:rsidRDefault="00BE1FA1" w:rsidP="00BE1FA1">
      <w:pPr>
        <w:pStyle w:val="Paragraphedeliste"/>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28 salarié-e-s de la société A&amp;T</w:t>
      </w:r>
    </w:p>
    <w:p w14:paraId="21FF3533" w14:textId="6D41685C" w:rsidR="00BE1FA1" w:rsidRDefault="00BE1FA1" w:rsidP="00BE1FA1">
      <w:pPr>
        <w:pStyle w:val="Paragraphedeliste"/>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 xml:space="preserve">30 salarié-e-s </w:t>
      </w:r>
      <w:proofErr w:type="gramStart"/>
      <w:r>
        <w:rPr>
          <w:rFonts w:ascii="Times New Roman" w:hAnsi="Times New Roman" w:cs="Times New Roman"/>
          <w:sz w:val="28"/>
          <w:szCs w:val="28"/>
        </w:rPr>
        <w:t>de AAA</w:t>
      </w:r>
      <w:proofErr w:type="gramEnd"/>
    </w:p>
    <w:p w14:paraId="014D83D7" w14:textId="6F1BCDEA" w:rsidR="00BE1FA1" w:rsidRDefault="00BE1FA1" w:rsidP="00BE1FA1">
      <w:pPr>
        <w:pStyle w:val="Paragraphedeliste"/>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14 salarié-e-s de SPI (ACOS)</w:t>
      </w:r>
    </w:p>
    <w:p w14:paraId="406F227F" w14:textId="37AC64C3" w:rsidR="004964F2" w:rsidRDefault="00391BDF" w:rsidP="00BE1FA1">
      <w:pPr>
        <w:pStyle w:val="Paragraphedeliste"/>
        <w:numPr>
          <w:ilvl w:val="1"/>
          <w:numId w:val="11"/>
        </w:numPr>
        <w:spacing w:after="0" w:line="240" w:lineRule="auto"/>
        <w:ind w:left="1276" w:right="425" w:hanging="284"/>
        <w:jc w:val="both"/>
        <w:rPr>
          <w:rFonts w:eastAsia="Calibri" w:cstheme="minorHAnsi"/>
          <w:sz w:val="28"/>
          <w:szCs w:val="28"/>
        </w:rPr>
      </w:pPr>
      <w:r>
        <w:rPr>
          <w:rFonts w:ascii="Times New Roman" w:hAnsi="Times New Roman" w:cs="Times New Roman"/>
          <w:sz w:val="28"/>
          <w:szCs w:val="28"/>
        </w:rPr>
        <w:t xml:space="preserve">   </w:t>
      </w:r>
      <w:r w:rsidR="00BE1FA1" w:rsidRPr="00BE1FA1">
        <w:rPr>
          <w:rFonts w:ascii="Times New Roman" w:hAnsi="Times New Roman" w:cs="Times New Roman"/>
          <w:sz w:val="28"/>
          <w:szCs w:val="28"/>
        </w:rPr>
        <w:t>Et 20 salarié-e-s de la société DERICHEBOURG.</w:t>
      </w:r>
      <w:r w:rsidR="00BE1FA1">
        <w:rPr>
          <w:rFonts w:eastAsia="Calibri" w:cstheme="minorHAnsi"/>
          <w:sz w:val="28"/>
          <w:szCs w:val="28"/>
        </w:rPr>
        <w:t xml:space="preserve"> </w:t>
      </w:r>
    </w:p>
    <w:p w14:paraId="33BF5B20" w14:textId="77777777" w:rsidR="00BE1FA1" w:rsidRPr="00BE1FA1" w:rsidRDefault="00BE1FA1" w:rsidP="00BE1FA1">
      <w:pPr>
        <w:pStyle w:val="Paragraphedeliste"/>
        <w:spacing w:after="0" w:line="240" w:lineRule="auto"/>
        <w:ind w:left="1495" w:right="425"/>
        <w:jc w:val="both"/>
        <w:rPr>
          <w:rFonts w:eastAsia="Calibri" w:cstheme="minorHAnsi"/>
          <w:b/>
          <w:sz w:val="28"/>
          <w:szCs w:val="28"/>
        </w:rPr>
      </w:pPr>
    </w:p>
    <w:p w14:paraId="38ED3207" w14:textId="4602AB1B" w:rsidR="002B0EE9" w:rsidRPr="00BE1FA1" w:rsidRDefault="004964F2" w:rsidP="000314EA">
      <w:pPr>
        <w:spacing w:after="0" w:line="240" w:lineRule="auto"/>
        <w:ind w:right="425"/>
        <w:jc w:val="both"/>
        <w:rPr>
          <w:rFonts w:ascii="Times New Roman" w:eastAsia="Calibri" w:hAnsi="Times New Roman" w:cs="Times New Roman"/>
          <w:color w:val="FF0000"/>
          <w:sz w:val="28"/>
          <w:szCs w:val="28"/>
        </w:rPr>
      </w:pPr>
      <w:r w:rsidRPr="00BE1FA1">
        <w:rPr>
          <w:rFonts w:ascii="Times New Roman" w:eastAsia="Calibri" w:hAnsi="Times New Roman" w:cs="Times New Roman"/>
          <w:b/>
          <w:color w:val="FF0000"/>
          <w:sz w:val="28"/>
          <w:szCs w:val="28"/>
          <w:u w:val="single"/>
        </w:rPr>
        <w:t>Commentaires CGT</w:t>
      </w:r>
      <w:r w:rsidRPr="00BE1FA1">
        <w:rPr>
          <w:rFonts w:ascii="Times New Roman" w:eastAsia="Calibri" w:hAnsi="Times New Roman" w:cs="Times New Roman"/>
          <w:b/>
          <w:color w:val="FF0000"/>
          <w:sz w:val="28"/>
          <w:szCs w:val="28"/>
        </w:rPr>
        <w:t> :</w:t>
      </w:r>
      <w:r w:rsidRPr="00BE1FA1">
        <w:rPr>
          <w:rFonts w:ascii="Times New Roman" w:eastAsia="Calibri" w:hAnsi="Times New Roman" w:cs="Times New Roman"/>
          <w:color w:val="FF0000"/>
          <w:sz w:val="28"/>
          <w:szCs w:val="28"/>
        </w:rPr>
        <w:t xml:space="preserve"> </w:t>
      </w:r>
      <w:r w:rsidR="00DC6F2A" w:rsidRPr="00BE1FA1">
        <w:rPr>
          <w:rFonts w:ascii="Times New Roman" w:eastAsia="Calibri" w:hAnsi="Times New Roman" w:cs="Times New Roman"/>
          <w:color w:val="FF0000"/>
          <w:sz w:val="28"/>
          <w:szCs w:val="28"/>
        </w:rPr>
        <w:t>Nous restons sur une utilisation du personnel sous-traitant et intérimaire</w:t>
      </w:r>
      <w:r w:rsidRPr="00BE1FA1">
        <w:rPr>
          <w:rFonts w:ascii="Times New Roman" w:eastAsia="Calibri" w:hAnsi="Times New Roman" w:cs="Times New Roman"/>
          <w:color w:val="FF0000"/>
          <w:sz w:val="28"/>
          <w:szCs w:val="28"/>
        </w:rPr>
        <w:t xml:space="preserve"> </w:t>
      </w:r>
      <w:r w:rsidR="00DC6F2A" w:rsidRPr="00BE1FA1">
        <w:rPr>
          <w:rFonts w:ascii="Times New Roman" w:eastAsia="Calibri" w:hAnsi="Times New Roman" w:cs="Times New Roman"/>
          <w:color w:val="FF0000"/>
          <w:sz w:val="28"/>
          <w:szCs w:val="28"/>
        </w:rPr>
        <w:t>trop élevés, il serait temps de mettre en place un projet d’embauche de ces salarié-e-s biens plus conséquents.</w:t>
      </w:r>
      <w:r w:rsidR="000314EA" w:rsidRPr="00BE1FA1">
        <w:rPr>
          <w:rFonts w:ascii="Times New Roman" w:eastAsia="Calibri" w:hAnsi="Times New Roman" w:cs="Times New Roman"/>
          <w:color w:val="FF0000"/>
          <w:sz w:val="28"/>
          <w:szCs w:val="28"/>
        </w:rPr>
        <w:t xml:space="preserve"> La Direction Locale nous a cependant précisé que les intérimaires actuellement en poste </w:t>
      </w:r>
      <w:r w:rsidR="00A9335E">
        <w:rPr>
          <w:rFonts w:ascii="Times New Roman" w:eastAsia="Calibri" w:hAnsi="Times New Roman" w:cs="Times New Roman"/>
          <w:color w:val="FF0000"/>
          <w:sz w:val="28"/>
          <w:szCs w:val="28"/>
        </w:rPr>
        <w:t>avaient été approchés et des réponses favorables ou pas leurs seraient données avant vendredi 29 novembre</w:t>
      </w:r>
      <w:r w:rsidR="000314EA" w:rsidRPr="00BE1FA1">
        <w:rPr>
          <w:rFonts w:ascii="Times New Roman" w:eastAsia="Calibri" w:hAnsi="Times New Roman" w:cs="Times New Roman"/>
          <w:color w:val="FF0000"/>
          <w:sz w:val="28"/>
          <w:szCs w:val="28"/>
        </w:rPr>
        <w:t>.</w:t>
      </w:r>
    </w:p>
    <w:p w14:paraId="4C63043D" w14:textId="0F7830C9" w:rsidR="004964F2" w:rsidRDefault="004964F2" w:rsidP="000314EA">
      <w:pPr>
        <w:spacing w:after="0" w:line="240" w:lineRule="auto"/>
        <w:ind w:right="425"/>
        <w:jc w:val="both"/>
        <w:rPr>
          <w:rFonts w:ascii="Times New Roman" w:eastAsia="Calibri" w:hAnsi="Times New Roman" w:cs="Times New Roman"/>
          <w:color w:val="FF0000"/>
          <w:sz w:val="28"/>
          <w:szCs w:val="28"/>
        </w:rPr>
      </w:pPr>
      <w:r w:rsidRPr="00BE1FA1">
        <w:rPr>
          <w:rFonts w:ascii="Times New Roman" w:eastAsia="Calibri" w:hAnsi="Times New Roman" w:cs="Times New Roman"/>
          <w:color w:val="FF0000"/>
          <w:sz w:val="28"/>
          <w:szCs w:val="28"/>
        </w:rPr>
        <w:t>Nous sommes</w:t>
      </w:r>
      <w:r w:rsidR="00775FA9" w:rsidRPr="00BE1FA1">
        <w:rPr>
          <w:rFonts w:ascii="Times New Roman" w:eastAsia="Calibri" w:hAnsi="Times New Roman" w:cs="Times New Roman"/>
          <w:color w:val="FF0000"/>
          <w:sz w:val="28"/>
          <w:szCs w:val="28"/>
        </w:rPr>
        <w:t>,</w:t>
      </w:r>
      <w:r w:rsidRPr="00BE1FA1">
        <w:rPr>
          <w:rFonts w:ascii="Times New Roman" w:eastAsia="Calibri" w:hAnsi="Times New Roman" w:cs="Times New Roman"/>
          <w:color w:val="FF0000"/>
          <w:sz w:val="28"/>
          <w:szCs w:val="28"/>
        </w:rPr>
        <w:t xml:space="preserve"> à la CGT</w:t>
      </w:r>
      <w:r w:rsidR="00775FA9" w:rsidRPr="00BE1FA1">
        <w:rPr>
          <w:rFonts w:ascii="Times New Roman" w:eastAsia="Calibri" w:hAnsi="Times New Roman" w:cs="Times New Roman"/>
          <w:color w:val="FF0000"/>
          <w:sz w:val="28"/>
          <w:szCs w:val="28"/>
        </w:rPr>
        <w:t>,</w:t>
      </w:r>
      <w:r w:rsidRPr="00BE1FA1">
        <w:rPr>
          <w:rFonts w:ascii="Times New Roman" w:eastAsia="Calibri" w:hAnsi="Times New Roman" w:cs="Times New Roman"/>
          <w:color w:val="FF0000"/>
          <w:sz w:val="28"/>
          <w:szCs w:val="28"/>
        </w:rPr>
        <w:t xml:space="preserve"> pour l’embauch</w:t>
      </w:r>
      <w:r w:rsidR="00775FA9" w:rsidRPr="00BE1FA1">
        <w:rPr>
          <w:rFonts w:ascii="Times New Roman" w:eastAsia="Calibri" w:hAnsi="Times New Roman" w:cs="Times New Roman"/>
          <w:color w:val="FF0000"/>
          <w:sz w:val="28"/>
          <w:szCs w:val="28"/>
        </w:rPr>
        <w:t>e de tous les sous-traitants qui</w:t>
      </w:r>
      <w:r w:rsidRPr="00BE1FA1">
        <w:rPr>
          <w:rFonts w:ascii="Times New Roman" w:eastAsia="Calibri" w:hAnsi="Times New Roman" w:cs="Times New Roman"/>
          <w:color w:val="FF0000"/>
          <w:sz w:val="28"/>
          <w:szCs w:val="28"/>
        </w:rPr>
        <w:t xml:space="preserve"> le souhaitent. Ils font le même travail que nous, ils le font dans nos murs, ils doivent pouvoir bénéficier des mêmes conditions et avantages. </w:t>
      </w:r>
      <w:r w:rsidR="00A9335E">
        <w:rPr>
          <w:rFonts w:ascii="Times New Roman" w:eastAsia="Calibri" w:hAnsi="Times New Roman" w:cs="Times New Roman"/>
          <w:color w:val="FF0000"/>
          <w:sz w:val="28"/>
          <w:szCs w:val="28"/>
        </w:rPr>
        <w:t xml:space="preserve">Et nous répétons que nous sommes opposés </w:t>
      </w:r>
      <w:proofErr w:type="spellStart"/>
      <w:r w:rsidR="00A9335E">
        <w:rPr>
          <w:rFonts w:ascii="Times New Roman" w:eastAsia="Calibri" w:hAnsi="Times New Roman" w:cs="Times New Roman"/>
          <w:color w:val="FF0000"/>
          <w:sz w:val="28"/>
          <w:szCs w:val="28"/>
        </w:rPr>
        <w:t>àce</w:t>
      </w:r>
      <w:proofErr w:type="spellEnd"/>
      <w:r w:rsidR="00A9335E">
        <w:rPr>
          <w:rFonts w:ascii="Times New Roman" w:eastAsia="Calibri" w:hAnsi="Times New Roman" w:cs="Times New Roman"/>
          <w:color w:val="FF0000"/>
          <w:sz w:val="28"/>
          <w:szCs w:val="28"/>
        </w:rPr>
        <w:t xml:space="preserve"> que ces </w:t>
      </w:r>
      <w:r w:rsidRPr="00BE1FA1">
        <w:rPr>
          <w:rFonts w:ascii="Times New Roman" w:eastAsia="Calibri" w:hAnsi="Times New Roman" w:cs="Times New Roman"/>
          <w:color w:val="FF0000"/>
          <w:sz w:val="28"/>
          <w:szCs w:val="28"/>
        </w:rPr>
        <w:t xml:space="preserve"> salarié</w:t>
      </w:r>
      <w:r w:rsidR="000314EA" w:rsidRPr="00BE1FA1">
        <w:rPr>
          <w:rFonts w:ascii="Times New Roman" w:eastAsia="Calibri" w:hAnsi="Times New Roman" w:cs="Times New Roman"/>
          <w:color w:val="FF0000"/>
          <w:sz w:val="28"/>
          <w:szCs w:val="28"/>
        </w:rPr>
        <w:t>-e-</w:t>
      </w:r>
      <w:r w:rsidRPr="00BE1FA1">
        <w:rPr>
          <w:rFonts w:ascii="Times New Roman" w:eastAsia="Calibri" w:hAnsi="Times New Roman" w:cs="Times New Roman"/>
          <w:color w:val="FF0000"/>
          <w:sz w:val="28"/>
          <w:szCs w:val="28"/>
        </w:rPr>
        <w:t xml:space="preserve">s servent de marge d’ajustement pour gérer au plus près le planning de production. </w:t>
      </w:r>
    </w:p>
    <w:p w14:paraId="7418E927" w14:textId="77777777" w:rsidR="00A9335E" w:rsidRDefault="00A9335E" w:rsidP="00A9335E">
      <w:pPr>
        <w:pStyle w:val="Paragraphedeliste"/>
        <w:spacing w:after="0" w:line="240" w:lineRule="auto"/>
        <w:ind w:right="425"/>
        <w:jc w:val="both"/>
        <w:rPr>
          <w:rFonts w:ascii="Times New Roman" w:eastAsia="Calibri" w:hAnsi="Times New Roman" w:cs="Times New Roman"/>
          <w:color w:val="FF0000"/>
          <w:sz w:val="28"/>
          <w:szCs w:val="28"/>
        </w:rPr>
      </w:pPr>
    </w:p>
    <w:p w14:paraId="56CA6135" w14:textId="59EE29DE" w:rsidR="00A9335E" w:rsidRPr="00391BDF" w:rsidRDefault="00A9335E" w:rsidP="00A9335E">
      <w:pPr>
        <w:pStyle w:val="Paragraphedeliste"/>
        <w:numPr>
          <w:ilvl w:val="0"/>
          <w:numId w:val="11"/>
        </w:numPr>
        <w:spacing w:after="0"/>
        <w:rPr>
          <w:rFonts w:cstheme="minorHAnsi"/>
          <w:color w:val="4472C4" w:themeColor="accent5"/>
          <w:sz w:val="28"/>
          <w:szCs w:val="28"/>
        </w:rPr>
      </w:pPr>
      <w:r>
        <w:rPr>
          <w:rFonts w:eastAsia="Calibri" w:cstheme="minorHAnsi"/>
          <w:b/>
          <w:i/>
          <w:color w:val="4472C4" w:themeColor="accent5"/>
          <w:sz w:val="28"/>
          <w:szCs w:val="28"/>
          <w:u w:val="single"/>
        </w:rPr>
        <w:t>Points de fabrication en cours à Martignas</w:t>
      </w:r>
    </w:p>
    <w:p w14:paraId="771C1884" w14:textId="77777777" w:rsidR="00391BDF" w:rsidRPr="00391BDF" w:rsidRDefault="00391BDF" w:rsidP="00391BDF">
      <w:pPr>
        <w:pStyle w:val="Paragraphedeliste"/>
        <w:spacing w:after="0"/>
        <w:ind w:left="786"/>
        <w:rPr>
          <w:rFonts w:cstheme="minorHAnsi"/>
          <w:color w:val="4472C4" w:themeColor="accent5"/>
          <w:sz w:val="10"/>
          <w:szCs w:val="28"/>
        </w:rPr>
      </w:pPr>
    </w:p>
    <w:p w14:paraId="482AFF84" w14:textId="77777777" w:rsidR="007900D7" w:rsidRDefault="007900D7" w:rsidP="007900D7">
      <w:pPr>
        <w:numPr>
          <w:ilvl w:val="0"/>
          <w:numId w:val="15"/>
        </w:numPr>
        <w:spacing w:after="0" w:line="240" w:lineRule="auto"/>
        <w:ind w:right="425"/>
        <w:jc w:val="both"/>
        <w:rPr>
          <w:rFonts w:eastAsia="Calibri" w:cstheme="minorHAnsi"/>
          <w:sz w:val="28"/>
          <w:szCs w:val="28"/>
        </w:rPr>
      </w:pPr>
      <w:r w:rsidRPr="00CC01AF">
        <w:rPr>
          <w:rFonts w:eastAsia="Calibri" w:cstheme="minorHAnsi"/>
          <w:b/>
          <w:sz w:val="28"/>
          <w:szCs w:val="28"/>
          <w:u w:val="single"/>
        </w:rPr>
        <w:t>LEGACY :</w:t>
      </w:r>
      <w:r w:rsidRPr="00CC01AF">
        <w:rPr>
          <w:rFonts w:eastAsia="Calibri" w:cstheme="minorHAnsi"/>
          <w:sz w:val="28"/>
          <w:szCs w:val="28"/>
        </w:rPr>
        <w:t xml:space="preserve"> </w:t>
      </w:r>
    </w:p>
    <w:p w14:paraId="349939B4" w14:textId="77777777" w:rsidR="007900D7" w:rsidRPr="001650B4" w:rsidRDefault="007900D7" w:rsidP="007900D7">
      <w:pPr>
        <w:spacing w:after="0" w:line="240" w:lineRule="auto"/>
        <w:ind w:left="1740" w:right="425"/>
        <w:jc w:val="both"/>
        <w:rPr>
          <w:rFonts w:eastAsia="Calibri" w:cstheme="minorHAnsi"/>
          <w:sz w:val="28"/>
          <w:szCs w:val="28"/>
        </w:rPr>
      </w:pPr>
      <w:r>
        <w:rPr>
          <w:rFonts w:eastAsia="Calibri" w:cstheme="minorHAnsi"/>
          <w:sz w:val="28"/>
          <w:szCs w:val="28"/>
        </w:rPr>
        <w:t xml:space="preserve">La Direction Locale nous a avertis que le transfert avec la société </w:t>
      </w:r>
      <w:proofErr w:type="spellStart"/>
      <w:r>
        <w:rPr>
          <w:rFonts w:eastAsia="Calibri" w:cstheme="minorHAnsi"/>
          <w:sz w:val="28"/>
          <w:szCs w:val="28"/>
        </w:rPr>
        <w:t>Derichbourg</w:t>
      </w:r>
      <w:proofErr w:type="spellEnd"/>
      <w:r>
        <w:rPr>
          <w:rFonts w:eastAsia="Calibri" w:cstheme="minorHAnsi"/>
          <w:sz w:val="28"/>
          <w:szCs w:val="28"/>
        </w:rPr>
        <w:t xml:space="preserve"> concernant cette chaine de travail restait compliqué. Pour la Direction, le problème est organisationnel et non pas un manque de compétence des salarié-e-s sur place, un nouvel agent de maitrise devrait arriver afin de contribuer à solutionner  cette dérive. Mr </w:t>
      </w:r>
      <w:proofErr w:type="spellStart"/>
      <w:r>
        <w:rPr>
          <w:rFonts w:eastAsia="Calibri" w:cstheme="minorHAnsi"/>
          <w:sz w:val="28"/>
          <w:szCs w:val="28"/>
        </w:rPr>
        <w:lastRenderedPageBreak/>
        <w:t>Nibaudeau</w:t>
      </w:r>
      <w:proofErr w:type="spellEnd"/>
      <w:r>
        <w:rPr>
          <w:rFonts w:eastAsia="Calibri" w:cstheme="minorHAnsi"/>
          <w:sz w:val="28"/>
          <w:szCs w:val="28"/>
        </w:rPr>
        <w:t xml:space="preserve"> nous a également expliqué avoir discuté avec la Direction de la société </w:t>
      </w:r>
      <w:proofErr w:type="spellStart"/>
      <w:r>
        <w:rPr>
          <w:rFonts w:eastAsia="Calibri" w:cstheme="minorHAnsi"/>
          <w:sz w:val="28"/>
          <w:szCs w:val="28"/>
        </w:rPr>
        <w:t>Derichbourg</w:t>
      </w:r>
      <w:proofErr w:type="spellEnd"/>
      <w:r>
        <w:rPr>
          <w:rFonts w:eastAsia="Calibri" w:cstheme="minorHAnsi"/>
          <w:sz w:val="28"/>
          <w:szCs w:val="28"/>
        </w:rPr>
        <w:t xml:space="preserve"> afin de les avertir que cet état ne pouvait durer. La cadence concernant cet avion reste à 2,4.</w:t>
      </w:r>
    </w:p>
    <w:p w14:paraId="7547848E" w14:textId="77777777" w:rsidR="007900D7" w:rsidRPr="00CC01AF" w:rsidRDefault="007900D7" w:rsidP="007900D7">
      <w:pPr>
        <w:spacing w:after="0" w:line="240" w:lineRule="auto"/>
        <w:ind w:right="425"/>
        <w:jc w:val="both"/>
        <w:rPr>
          <w:rFonts w:eastAsia="Calibri" w:cstheme="minorHAnsi"/>
          <w:sz w:val="28"/>
          <w:szCs w:val="28"/>
        </w:rPr>
      </w:pPr>
    </w:p>
    <w:p w14:paraId="53B53771" w14:textId="77777777" w:rsidR="007900D7" w:rsidRPr="00CC01AF" w:rsidRDefault="007900D7" w:rsidP="007900D7">
      <w:pPr>
        <w:pStyle w:val="Paragraphedeliste"/>
        <w:numPr>
          <w:ilvl w:val="0"/>
          <w:numId w:val="19"/>
        </w:numPr>
        <w:spacing w:after="0" w:line="240" w:lineRule="auto"/>
        <w:ind w:right="425"/>
        <w:jc w:val="both"/>
        <w:rPr>
          <w:rFonts w:cstheme="minorHAnsi"/>
          <w:sz w:val="28"/>
          <w:szCs w:val="28"/>
        </w:rPr>
      </w:pPr>
      <w:r w:rsidRPr="00CC01AF">
        <w:rPr>
          <w:rFonts w:eastAsia="Calibri" w:cstheme="minorHAnsi"/>
          <w:b/>
          <w:sz w:val="28"/>
          <w:szCs w:val="28"/>
          <w:u w:val="single"/>
        </w:rPr>
        <w:t>F7/8X :</w:t>
      </w:r>
      <w:r w:rsidRPr="00CC01AF">
        <w:rPr>
          <w:rFonts w:cstheme="minorHAnsi"/>
          <w:sz w:val="28"/>
          <w:szCs w:val="28"/>
        </w:rPr>
        <w:t xml:space="preserve"> </w:t>
      </w:r>
    </w:p>
    <w:p w14:paraId="6A1CCDA1" w14:textId="77777777" w:rsidR="007900D7" w:rsidRPr="00CC01AF" w:rsidRDefault="007900D7" w:rsidP="007900D7">
      <w:pPr>
        <w:pStyle w:val="Paragraphedeliste"/>
        <w:spacing w:after="0" w:line="240" w:lineRule="auto"/>
        <w:ind w:left="1713" w:right="425"/>
        <w:jc w:val="both"/>
        <w:rPr>
          <w:rFonts w:cstheme="minorHAnsi"/>
          <w:sz w:val="28"/>
          <w:szCs w:val="28"/>
        </w:rPr>
      </w:pPr>
      <w:r>
        <w:rPr>
          <w:rFonts w:cstheme="minorHAnsi"/>
          <w:sz w:val="28"/>
          <w:szCs w:val="28"/>
        </w:rPr>
        <w:t>Les problèmes d’approvisionnement commencent à se régulariser puisque la Direction Locale se félicite d’une réelle amélioration de production des établissements fournisseurs (Dassault et sous-traitants). La cadence de cette chaine  est actuellement de 2,8.</w:t>
      </w:r>
    </w:p>
    <w:p w14:paraId="6E0982AF" w14:textId="77777777" w:rsidR="007900D7" w:rsidRPr="00CC01AF" w:rsidRDefault="007900D7" w:rsidP="007900D7">
      <w:pPr>
        <w:spacing w:after="0" w:line="240" w:lineRule="auto"/>
        <w:ind w:right="425"/>
        <w:jc w:val="both"/>
        <w:rPr>
          <w:rFonts w:cstheme="minorHAnsi"/>
          <w:sz w:val="28"/>
          <w:szCs w:val="28"/>
        </w:rPr>
      </w:pPr>
    </w:p>
    <w:p w14:paraId="7DE774AC" w14:textId="77777777" w:rsidR="007900D7" w:rsidRDefault="007900D7" w:rsidP="007900D7">
      <w:pPr>
        <w:pStyle w:val="Paragraphedeliste"/>
        <w:numPr>
          <w:ilvl w:val="0"/>
          <w:numId w:val="15"/>
        </w:numPr>
        <w:spacing w:after="0" w:line="240" w:lineRule="auto"/>
        <w:ind w:right="425"/>
        <w:jc w:val="both"/>
        <w:rPr>
          <w:rFonts w:cstheme="minorHAnsi"/>
          <w:b/>
          <w:sz w:val="28"/>
          <w:szCs w:val="28"/>
          <w:u w:val="single"/>
        </w:rPr>
      </w:pPr>
      <w:r w:rsidRPr="00CC01AF">
        <w:rPr>
          <w:rFonts w:cstheme="minorHAnsi"/>
          <w:b/>
          <w:sz w:val="28"/>
          <w:szCs w:val="28"/>
          <w:u w:val="single"/>
        </w:rPr>
        <w:t xml:space="preserve">F6X : </w:t>
      </w:r>
    </w:p>
    <w:p w14:paraId="3373E97D" w14:textId="77777777" w:rsidR="007900D7" w:rsidRPr="00EC0E24" w:rsidRDefault="007900D7" w:rsidP="007900D7">
      <w:pPr>
        <w:pStyle w:val="Paragraphedeliste"/>
        <w:spacing w:after="0" w:line="240" w:lineRule="auto"/>
        <w:ind w:left="1740" w:right="425"/>
        <w:jc w:val="both"/>
        <w:rPr>
          <w:rFonts w:cstheme="minorHAnsi"/>
          <w:sz w:val="28"/>
          <w:szCs w:val="28"/>
        </w:rPr>
      </w:pPr>
      <w:r w:rsidRPr="00EC0E24">
        <w:rPr>
          <w:rFonts w:cstheme="minorHAnsi"/>
          <w:sz w:val="28"/>
          <w:szCs w:val="28"/>
        </w:rPr>
        <w:t>Il est prévu prochainement une fermeture de la demi-voilure gauche. La livraison pour Mérignac du premier jeu de voilure  est toujours espérée aux alentours du 20 janvier et pour l’instant la DL reste optimiste à sa réalisation.</w:t>
      </w:r>
    </w:p>
    <w:p w14:paraId="00D135C2" w14:textId="77777777" w:rsidR="007900D7" w:rsidRPr="00CC01AF" w:rsidRDefault="007900D7" w:rsidP="007900D7">
      <w:pPr>
        <w:spacing w:after="0" w:line="240" w:lineRule="auto"/>
        <w:ind w:right="425"/>
        <w:jc w:val="both"/>
        <w:rPr>
          <w:rFonts w:eastAsia="Calibri" w:cstheme="minorHAnsi"/>
          <w:sz w:val="28"/>
          <w:szCs w:val="28"/>
        </w:rPr>
      </w:pPr>
    </w:p>
    <w:p w14:paraId="750802AE" w14:textId="77777777" w:rsidR="007900D7" w:rsidRDefault="007900D7" w:rsidP="007900D7">
      <w:pPr>
        <w:numPr>
          <w:ilvl w:val="0"/>
          <w:numId w:val="15"/>
        </w:numPr>
        <w:spacing w:after="0" w:line="240" w:lineRule="auto"/>
        <w:ind w:right="425"/>
        <w:jc w:val="both"/>
        <w:rPr>
          <w:rFonts w:eastAsia="Calibri" w:cstheme="minorHAnsi"/>
          <w:sz w:val="28"/>
          <w:szCs w:val="28"/>
        </w:rPr>
      </w:pPr>
      <w:r w:rsidRPr="00300E2E">
        <w:rPr>
          <w:rFonts w:eastAsia="Calibri" w:cstheme="minorHAnsi"/>
          <w:b/>
          <w:sz w:val="28"/>
          <w:szCs w:val="28"/>
          <w:u w:val="single"/>
        </w:rPr>
        <w:t>PYROTECHNIE </w:t>
      </w:r>
      <w:r>
        <w:rPr>
          <w:rFonts w:eastAsia="Calibri" w:cstheme="minorHAnsi"/>
          <w:sz w:val="28"/>
          <w:szCs w:val="28"/>
        </w:rPr>
        <w:t>:</w:t>
      </w:r>
    </w:p>
    <w:p w14:paraId="4F5BB7AF" w14:textId="77777777" w:rsidR="007900D7" w:rsidRDefault="007900D7" w:rsidP="007900D7">
      <w:pPr>
        <w:spacing w:after="0" w:line="240" w:lineRule="auto"/>
        <w:ind w:left="1740" w:right="425"/>
        <w:jc w:val="both"/>
        <w:rPr>
          <w:rFonts w:eastAsia="Calibri" w:cstheme="minorHAnsi"/>
          <w:sz w:val="28"/>
          <w:szCs w:val="28"/>
        </w:rPr>
      </w:pPr>
      <w:r>
        <w:rPr>
          <w:rFonts w:eastAsia="Calibri" w:cstheme="minorHAnsi"/>
          <w:sz w:val="28"/>
          <w:szCs w:val="28"/>
        </w:rPr>
        <w:t>L’installation touche à sa fin et le transfert de poudre en provenance de l’établissement d’Argenteuil est en cours. Il est à noter que nous regrettons lors de l’inauguration de ce nouveau bâtiment que l’ensemble des salarié-e-s ayant participé à sa faisabilité n’ont pas été invités à ces festivités.</w:t>
      </w:r>
    </w:p>
    <w:p w14:paraId="0CA29E4D" w14:textId="77777777" w:rsidR="007900D7" w:rsidRPr="00300E2E" w:rsidRDefault="007900D7" w:rsidP="007900D7">
      <w:pPr>
        <w:spacing w:after="0" w:line="240" w:lineRule="auto"/>
        <w:ind w:left="1740" w:right="425"/>
        <w:jc w:val="both"/>
        <w:rPr>
          <w:rFonts w:eastAsia="Calibri" w:cstheme="minorHAnsi"/>
          <w:sz w:val="28"/>
          <w:szCs w:val="28"/>
        </w:rPr>
      </w:pPr>
    </w:p>
    <w:p w14:paraId="559FAEC3" w14:textId="77777777" w:rsidR="007900D7" w:rsidRPr="00CC01AF" w:rsidRDefault="007900D7" w:rsidP="007900D7">
      <w:pPr>
        <w:numPr>
          <w:ilvl w:val="0"/>
          <w:numId w:val="15"/>
        </w:numPr>
        <w:spacing w:after="0" w:line="240" w:lineRule="auto"/>
        <w:ind w:right="425"/>
        <w:jc w:val="both"/>
        <w:rPr>
          <w:rFonts w:eastAsia="Calibri" w:cstheme="minorHAnsi"/>
          <w:sz w:val="28"/>
          <w:szCs w:val="28"/>
        </w:rPr>
      </w:pPr>
      <w:r w:rsidRPr="00CC01AF">
        <w:rPr>
          <w:rFonts w:eastAsia="Calibri" w:cstheme="minorHAnsi"/>
          <w:b/>
          <w:sz w:val="28"/>
          <w:szCs w:val="28"/>
          <w:u w:val="single"/>
        </w:rPr>
        <w:t>RAFALE :</w:t>
      </w:r>
    </w:p>
    <w:p w14:paraId="6A0050EB" w14:textId="77777777" w:rsidR="007900D7" w:rsidRDefault="007900D7" w:rsidP="007900D7">
      <w:pPr>
        <w:spacing w:after="0" w:line="240" w:lineRule="auto"/>
        <w:ind w:left="1740" w:right="425"/>
        <w:jc w:val="both"/>
        <w:rPr>
          <w:rFonts w:eastAsia="Calibri" w:cstheme="minorHAnsi"/>
          <w:sz w:val="28"/>
          <w:szCs w:val="28"/>
        </w:rPr>
      </w:pPr>
      <w:r>
        <w:rPr>
          <w:rFonts w:eastAsia="Calibri" w:cstheme="minorHAnsi"/>
          <w:sz w:val="28"/>
          <w:szCs w:val="28"/>
        </w:rPr>
        <w:t xml:space="preserve">Cette chaine est actuellement touchée par la non-conformité de la visserie utilisée. C’est le fournisseur </w:t>
      </w:r>
      <w:proofErr w:type="spellStart"/>
      <w:r>
        <w:rPr>
          <w:rFonts w:eastAsia="Calibri" w:cstheme="minorHAnsi"/>
          <w:sz w:val="28"/>
          <w:szCs w:val="28"/>
        </w:rPr>
        <w:t>Decomatic</w:t>
      </w:r>
      <w:proofErr w:type="spellEnd"/>
      <w:r>
        <w:rPr>
          <w:rFonts w:eastAsia="Calibri" w:cstheme="minorHAnsi"/>
          <w:sz w:val="28"/>
          <w:szCs w:val="28"/>
        </w:rPr>
        <w:t xml:space="preserve"> qui s’est rendu compte de la production de ces lots défectueux. Cela implique le changement de cette visserie sur les 16 demi-voilures impactées. La cadence de cette chaine reste à 2.</w:t>
      </w:r>
    </w:p>
    <w:p w14:paraId="28AC5B75" w14:textId="77777777" w:rsidR="00A9335E" w:rsidRDefault="00A9335E" w:rsidP="00A9335E">
      <w:pPr>
        <w:spacing w:after="0"/>
        <w:rPr>
          <w:rFonts w:cstheme="minorHAnsi"/>
          <w:color w:val="4472C4" w:themeColor="accent5"/>
          <w:sz w:val="28"/>
          <w:szCs w:val="28"/>
        </w:rPr>
      </w:pPr>
    </w:p>
    <w:p w14:paraId="673114C2" w14:textId="77777777" w:rsidR="002A5DA9" w:rsidRPr="00CC01AF" w:rsidRDefault="002A5DA9" w:rsidP="002A5DA9">
      <w:pPr>
        <w:spacing w:after="0"/>
        <w:ind w:right="312"/>
        <w:rPr>
          <w:rFonts w:cstheme="minorHAnsi"/>
          <w:sz w:val="28"/>
          <w:szCs w:val="28"/>
        </w:rPr>
      </w:pPr>
      <w:r>
        <w:rPr>
          <w:rFonts w:cstheme="minorHAnsi"/>
          <w:sz w:val="28"/>
          <w:szCs w:val="28"/>
        </w:rPr>
        <w:t>Au 31 octobre 2019</w:t>
      </w:r>
      <w:r w:rsidRPr="00CC01AF">
        <w:rPr>
          <w:rFonts w:cstheme="minorHAnsi"/>
          <w:sz w:val="28"/>
          <w:szCs w:val="28"/>
        </w:rPr>
        <w:t>,</w:t>
      </w:r>
      <w:r>
        <w:rPr>
          <w:rFonts w:cstheme="minorHAnsi"/>
          <w:sz w:val="28"/>
          <w:szCs w:val="28"/>
        </w:rPr>
        <w:t xml:space="preserve"> notre établissement a </w:t>
      </w:r>
      <w:r w:rsidRPr="00CC01AF">
        <w:rPr>
          <w:rFonts w:cstheme="minorHAnsi"/>
          <w:sz w:val="28"/>
          <w:szCs w:val="28"/>
        </w:rPr>
        <w:t xml:space="preserve"> livré </w:t>
      </w:r>
      <w:r>
        <w:rPr>
          <w:rFonts w:cstheme="minorHAnsi"/>
          <w:sz w:val="28"/>
          <w:szCs w:val="28"/>
        </w:rPr>
        <w:t xml:space="preserve">au site de Mérignac </w:t>
      </w:r>
      <w:r w:rsidRPr="00CC01AF">
        <w:rPr>
          <w:rFonts w:cstheme="minorHAnsi"/>
          <w:sz w:val="28"/>
          <w:szCs w:val="28"/>
        </w:rPr>
        <w:t>:</w:t>
      </w:r>
    </w:p>
    <w:p w14:paraId="60F65794" w14:textId="77777777" w:rsidR="002A5DA9" w:rsidRDefault="002A5DA9" w:rsidP="002A5DA9">
      <w:pPr>
        <w:numPr>
          <w:ilvl w:val="1"/>
          <w:numId w:val="16"/>
        </w:numPr>
        <w:spacing w:after="0" w:line="276" w:lineRule="auto"/>
        <w:ind w:right="312"/>
        <w:jc w:val="both"/>
        <w:rPr>
          <w:rFonts w:cstheme="minorHAnsi"/>
          <w:sz w:val="28"/>
          <w:szCs w:val="28"/>
        </w:rPr>
      </w:pPr>
      <w:r>
        <w:rPr>
          <w:rFonts w:cstheme="minorHAnsi"/>
          <w:sz w:val="28"/>
          <w:szCs w:val="28"/>
        </w:rPr>
        <w:t>2</w:t>
      </w:r>
      <w:r w:rsidRPr="00CC01AF">
        <w:rPr>
          <w:rFonts w:cstheme="minorHAnsi"/>
          <w:sz w:val="28"/>
          <w:szCs w:val="28"/>
        </w:rPr>
        <w:t xml:space="preserve"> voilure Rafale ce qui fait 21</w:t>
      </w:r>
      <w:r>
        <w:rPr>
          <w:rFonts w:cstheme="minorHAnsi"/>
          <w:sz w:val="28"/>
          <w:szCs w:val="28"/>
        </w:rPr>
        <w:t xml:space="preserve">6 </w:t>
      </w:r>
      <w:r w:rsidRPr="00CC01AF">
        <w:rPr>
          <w:rFonts w:cstheme="minorHAnsi"/>
          <w:sz w:val="28"/>
          <w:szCs w:val="28"/>
        </w:rPr>
        <w:t>sur 253</w:t>
      </w:r>
    </w:p>
    <w:p w14:paraId="7AE780A5" w14:textId="77777777" w:rsidR="002A5DA9" w:rsidRPr="002A5DA9" w:rsidRDefault="002A5DA9" w:rsidP="002A5DA9">
      <w:pPr>
        <w:spacing w:after="0" w:line="276" w:lineRule="auto"/>
        <w:ind w:left="2062" w:right="312"/>
        <w:jc w:val="both"/>
        <w:rPr>
          <w:rFonts w:cstheme="minorHAnsi"/>
          <w:sz w:val="12"/>
          <w:szCs w:val="28"/>
        </w:rPr>
      </w:pPr>
    </w:p>
    <w:p w14:paraId="658AA154" w14:textId="77777777" w:rsidR="002A5DA9" w:rsidRDefault="002A5DA9" w:rsidP="002A5DA9">
      <w:pPr>
        <w:numPr>
          <w:ilvl w:val="1"/>
          <w:numId w:val="16"/>
        </w:numPr>
        <w:spacing w:after="0" w:line="276" w:lineRule="auto"/>
        <w:ind w:right="312"/>
        <w:jc w:val="both"/>
        <w:rPr>
          <w:rFonts w:cstheme="minorHAnsi"/>
          <w:sz w:val="28"/>
          <w:szCs w:val="28"/>
        </w:rPr>
      </w:pPr>
      <w:r>
        <w:rPr>
          <w:rFonts w:cstheme="minorHAnsi"/>
          <w:sz w:val="28"/>
          <w:szCs w:val="28"/>
        </w:rPr>
        <w:t xml:space="preserve">3 </w:t>
      </w:r>
      <w:r w:rsidRPr="00CC01AF">
        <w:rPr>
          <w:rFonts w:cstheme="minorHAnsi"/>
          <w:sz w:val="28"/>
          <w:szCs w:val="28"/>
        </w:rPr>
        <w:t xml:space="preserve">dérives Rafale </w:t>
      </w:r>
      <w:r>
        <w:rPr>
          <w:rFonts w:cstheme="minorHAnsi"/>
          <w:sz w:val="28"/>
          <w:szCs w:val="28"/>
        </w:rPr>
        <w:t>ce qui fait 47</w:t>
      </w:r>
      <w:r w:rsidRPr="00CC01AF">
        <w:rPr>
          <w:rFonts w:cstheme="minorHAnsi"/>
          <w:sz w:val="28"/>
          <w:szCs w:val="28"/>
        </w:rPr>
        <w:t xml:space="preserve"> sur 82</w:t>
      </w:r>
    </w:p>
    <w:p w14:paraId="125C082F" w14:textId="77777777" w:rsidR="002A5DA9" w:rsidRPr="00C021CC" w:rsidRDefault="002A5DA9" w:rsidP="002A5DA9">
      <w:pPr>
        <w:spacing w:after="0" w:line="276" w:lineRule="auto"/>
        <w:ind w:left="2062" w:right="312"/>
        <w:jc w:val="both"/>
        <w:rPr>
          <w:rFonts w:cstheme="minorHAnsi"/>
          <w:sz w:val="8"/>
          <w:szCs w:val="28"/>
        </w:rPr>
      </w:pPr>
    </w:p>
    <w:p w14:paraId="6FB29F6E" w14:textId="77777777" w:rsidR="002A5DA9" w:rsidRDefault="002A5DA9" w:rsidP="002A5DA9">
      <w:pPr>
        <w:numPr>
          <w:ilvl w:val="1"/>
          <w:numId w:val="16"/>
        </w:numPr>
        <w:spacing w:after="0" w:line="276" w:lineRule="auto"/>
        <w:ind w:right="312"/>
        <w:jc w:val="both"/>
        <w:rPr>
          <w:rFonts w:cstheme="minorHAnsi"/>
          <w:sz w:val="28"/>
          <w:szCs w:val="28"/>
        </w:rPr>
      </w:pPr>
      <w:r>
        <w:rPr>
          <w:rFonts w:cstheme="minorHAnsi"/>
          <w:sz w:val="28"/>
          <w:szCs w:val="28"/>
        </w:rPr>
        <w:t>2</w:t>
      </w:r>
      <w:r w:rsidRPr="00CC01AF">
        <w:rPr>
          <w:rFonts w:cstheme="minorHAnsi"/>
          <w:sz w:val="28"/>
          <w:szCs w:val="28"/>
        </w:rPr>
        <w:t xml:space="preserve"> canard ce qui fait 3</w:t>
      </w:r>
      <w:r>
        <w:rPr>
          <w:rFonts w:cstheme="minorHAnsi"/>
          <w:sz w:val="28"/>
          <w:szCs w:val="28"/>
        </w:rPr>
        <w:t>3</w:t>
      </w:r>
      <w:r w:rsidRPr="00CC01AF">
        <w:rPr>
          <w:rFonts w:cstheme="minorHAnsi"/>
          <w:sz w:val="28"/>
          <w:szCs w:val="28"/>
        </w:rPr>
        <w:t xml:space="preserve"> sur 69</w:t>
      </w:r>
    </w:p>
    <w:p w14:paraId="329B2D2E" w14:textId="77777777" w:rsidR="002A5DA9" w:rsidRPr="00C021CC" w:rsidRDefault="002A5DA9" w:rsidP="002A5DA9">
      <w:pPr>
        <w:spacing w:after="0" w:line="276" w:lineRule="auto"/>
        <w:ind w:left="2062" w:right="312"/>
        <w:jc w:val="both"/>
        <w:rPr>
          <w:rFonts w:cstheme="minorHAnsi"/>
          <w:sz w:val="8"/>
          <w:szCs w:val="28"/>
        </w:rPr>
      </w:pPr>
    </w:p>
    <w:p w14:paraId="06211F0C" w14:textId="77777777" w:rsidR="002A5DA9" w:rsidRPr="00C021CC" w:rsidRDefault="002A5DA9" w:rsidP="002A5DA9">
      <w:pPr>
        <w:pStyle w:val="Paragraphedeliste"/>
        <w:numPr>
          <w:ilvl w:val="1"/>
          <w:numId w:val="16"/>
        </w:numPr>
        <w:rPr>
          <w:rFonts w:cstheme="minorHAnsi"/>
          <w:sz w:val="28"/>
          <w:szCs w:val="28"/>
        </w:rPr>
      </w:pPr>
      <w:r>
        <w:rPr>
          <w:rFonts w:cstheme="minorHAnsi"/>
          <w:sz w:val="28"/>
          <w:szCs w:val="28"/>
        </w:rPr>
        <w:t xml:space="preserve">4 </w:t>
      </w:r>
      <w:r w:rsidRPr="00DC6F2A">
        <w:rPr>
          <w:rFonts w:cstheme="minorHAnsi"/>
          <w:sz w:val="28"/>
          <w:szCs w:val="28"/>
        </w:rPr>
        <w:t>voilures 8X ce qui fait 79 sur 110 et 1 voilure 7X</w:t>
      </w:r>
    </w:p>
    <w:p w14:paraId="3FB0C0F6" w14:textId="77777777" w:rsidR="002A5DA9" w:rsidRPr="00DC6F2A" w:rsidRDefault="002A5DA9" w:rsidP="002A5DA9">
      <w:pPr>
        <w:numPr>
          <w:ilvl w:val="1"/>
          <w:numId w:val="16"/>
        </w:numPr>
        <w:spacing w:after="0" w:line="276" w:lineRule="auto"/>
        <w:ind w:right="312"/>
        <w:jc w:val="both"/>
        <w:rPr>
          <w:rFonts w:cstheme="minorHAnsi"/>
          <w:sz w:val="28"/>
          <w:szCs w:val="28"/>
        </w:rPr>
      </w:pPr>
      <w:r>
        <w:rPr>
          <w:rFonts w:cstheme="minorHAnsi"/>
          <w:sz w:val="28"/>
          <w:szCs w:val="28"/>
        </w:rPr>
        <w:t>4</w:t>
      </w:r>
      <w:r w:rsidRPr="00DC6F2A">
        <w:rPr>
          <w:rFonts w:cstheme="minorHAnsi"/>
          <w:sz w:val="28"/>
          <w:szCs w:val="28"/>
        </w:rPr>
        <w:t xml:space="preserve"> voilure </w:t>
      </w:r>
      <w:proofErr w:type="spellStart"/>
      <w:r w:rsidRPr="00DC6F2A">
        <w:rPr>
          <w:rFonts w:cstheme="minorHAnsi"/>
          <w:sz w:val="28"/>
          <w:szCs w:val="28"/>
        </w:rPr>
        <w:t>Legacy</w:t>
      </w:r>
      <w:proofErr w:type="spellEnd"/>
      <w:r w:rsidRPr="00DC6F2A">
        <w:rPr>
          <w:rFonts w:cstheme="minorHAnsi"/>
          <w:sz w:val="28"/>
          <w:szCs w:val="28"/>
        </w:rPr>
        <w:t xml:space="preserve"> ce qui fait 1562 sur 1599</w:t>
      </w:r>
    </w:p>
    <w:p w14:paraId="7580803D" w14:textId="77777777" w:rsidR="002A5DA9" w:rsidRPr="00A9335E" w:rsidRDefault="002A5DA9" w:rsidP="00A9335E">
      <w:pPr>
        <w:spacing w:after="0"/>
        <w:rPr>
          <w:rFonts w:cstheme="minorHAnsi"/>
          <w:color w:val="4472C4" w:themeColor="accent5"/>
          <w:sz w:val="28"/>
          <w:szCs w:val="28"/>
        </w:rPr>
      </w:pPr>
    </w:p>
    <w:p w14:paraId="21F75609" w14:textId="4E259381" w:rsidR="00A9335E" w:rsidRPr="002A5DA9" w:rsidRDefault="002A5DA9" w:rsidP="00A9335E">
      <w:pPr>
        <w:pStyle w:val="Paragraphedeliste"/>
        <w:numPr>
          <w:ilvl w:val="0"/>
          <w:numId w:val="11"/>
        </w:numPr>
        <w:spacing w:after="0"/>
        <w:rPr>
          <w:rFonts w:cstheme="minorHAnsi"/>
          <w:color w:val="4472C4" w:themeColor="accent5"/>
          <w:sz w:val="28"/>
          <w:szCs w:val="28"/>
        </w:rPr>
      </w:pPr>
      <w:r w:rsidRPr="002A5DA9">
        <w:rPr>
          <w:rFonts w:cstheme="minorHAnsi"/>
          <w:b/>
          <w:i/>
          <w:color w:val="4472C4" w:themeColor="accent5"/>
          <w:sz w:val="28"/>
          <w:szCs w:val="28"/>
          <w:u w:val="single"/>
        </w:rPr>
        <w:t>TABLEAU des Charges pour les 3 mois à venir :</w:t>
      </w:r>
    </w:p>
    <w:p w14:paraId="79574B65" w14:textId="77777777" w:rsidR="002A5DA9" w:rsidRDefault="002A5DA9" w:rsidP="002A5DA9">
      <w:pPr>
        <w:spacing w:after="0"/>
        <w:rPr>
          <w:rFonts w:cstheme="minorHAnsi"/>
          <w:color w:val="4472C4" w:themeColor="accent5"/>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5"/>
        <w:gridCol w:w="1876"/>
        <w:gridCol w:w="1816"/>
        <w:gridCol w:w="1744"/>
      </w:tblGrid>
      <w:tr w:rsidR="002A5DA9" w:rsidRPr="00CC01AF" w14:paraId="7D415206" w14:textId="77777777" w:rsidTr="00AC02E9">
        <w:trPr>
          <w:trHeight w:val="315"/>
          <w:jc w:val="center"/>
        </w:trPr>
        <w:tc>
          <w:tcPr>
            <w:tcW w:w="4095" w:type="dxa"/>
            <w:vAlign w:val="center"/>
          </w:tcPr>
          <w:p w14:paraId="7D4F3E54" w14:textId="77777777" w:rsidR="002A5DA9" w:rsidRPr="00CC01AF" w:rsidRDefault="002A5DA9" w:rsidP="00AC02E9">
            <w:pPr>
              <w:spacing w:after="0" w:line="240" w:lineRule="auto"/>
              <w:jc w:val="center"/>
              <w:rPr>
                <w:rFonts w:cstheme="minorHAnsi"/>
                <w:sz w:val="28"/>
                <w:szCs w:val="28"/>
              </w:rPr>
            </w:pPr>
          </w:p>
        </w:tc>
        <w:tc>
          <w:tcPr>
            <w:tcW w:w="1876" w:type="dxa"/>
            <w:vAlign w:val="center"/>
          </w:tcPr>
          <w:p w14:paraId="64171BAB" w14:textId="543AE499" w:rsidR="002A5DA9" w:rsidRPr="00CC01AF" w:rsidRDefault="002A5DA9" w:rsidP="00AC02E9">
            <w:pPr>
              <w:spacing w:after="0" w:line="240" w:lineRule="auto"/>
              <w:jc w:val="center"/>
              <w:rPr>
                <w:rFonts w:cstheme="minorHAnsi"/>
                <w:sz w:val="28"/>
                <w:szCs w:val="28"/>
              </w:rPr>
            </w:pPr>
            <w:r>
              <w:rPr>
                <w:rFonts w:cstheme="minorHAnsi"/>
                <w:sz w:val="28"/>
                <w:szCs w:val="28"/>
              </w:rPr>
              <w:t>Décembre</w:t>
            </w:r>
          </w:p>
        </w:tc>
        <w:tc>
          <w:tcPr>
            <w:tcW w:w="1816" w:type="dxa"/>
            <w:vAlign w:val="center"/>
          </w:tcPr>
          <w:p w14:paraId="658D5266" w14:textId="71FD7E14" w:rsidR="002A5DA9" w:rsidRPr="00CC01AF" w:rsidRDefault="002A5DA9" w:rsidP="00AC02E9">
            <w:pPr>
              <w:spacing w:after="0" w:line="240" w:lineRule="auto"/>
              <w:jc w:val="center"/>
              <w:rPr>
                <w:rFonts w:cstheme="minorHAnsi"/>
                <w:sz w:val="28"/>
                <w:szCs w:val="28"/>
              </w:rPr>
            </w:pPr>
            <w:r>
              <w:rPr>
                <w:rFonts w:cstheme="minorHAnsi"/>
                <w:sz w:val="28"/>
                <w:szCs w:val="28"/>
              </w:rPr>
              <w:t>Janvier</w:t>
            </w:r>
          </w:p>
        </w:tc>
        <w:tc>
          <w:tcPr>
            <w:tcW w:w="1744" w:type="dxa"/>
            <w:vAlign w:val="center"/>
          </w:tcPr>
          <w:p w14:paraId="799F06BE" w14:textId="3ADD8998" w:rsidR="002A5DA9" w:rsidRPr="00CC01AF" w:rsidRDefault="002A5DA9" w:rsidP="00AC02E9">
            <w:pPr>
              <w:spacing w:after="0" w:line="240" w:lineRule="auto"/>
              <w:jc w:val="center"/>
              <w:rPr>
                <w:rFonts w:cstheme="minorHAnsi"/>
                <w:sz w:val="28"/>
                <w:szCs w:val="28"/>
              </w:rPr>
            </w:pPr>
            <w:r>
              <w:rPr>
                <w:rFonts w:cstheme="minorHAnsi"/>
                <w:sz w:val="28"/>
                <w:szCs w:val="28"/>
              </w:rPr>
              <w:t>Février</w:t>
            </w:r>
          </w:p>
        </w:tc>
      </w:tr>
      <w:tr w:rsidR="002A5DA9" w:rsidRPr="00CC01AF" w14:paraId="77041796" w14:textId="77777777" w:rsidTr="00AC02E9">
        <w:trPr>
          <w:trHeight w:val="232"/>
          <w:jc w:val="center"/>
        </w:trPr>
        <w:tc>
          <w:tcPr>
            <w:tcW w:w="4095" w:type="dxa"/>
            <w:vAlign w:val="center"/>
          </w:tcPr>
          <w:p w14:paraId="4DF4B9E6" w14:textId="77777777" w:rsidR="002A5DA9" w:rsidRPr="00CC01AF" w:rsidRDefault="002A5DA9" w:rsidP="00AC02E9">
            <w:pPr>
              <w:spacing w:after="0" w:line="240" w:lineRule="auto"/>
              <w:jc w:val="center"/>
              <w:rPr>
                <w:rFonts w:cstheme="minorHAnsi"/>
                <w:sz w:val="28"/>
                <w:szCs w:val="28"/>
              </w:rPr>
            </w:pPr>
            <w:r w:rsidRPr="00CC01AF">
              <w:rPr>
                <w:rFonts w:cstheme="minorHAnsi"/>
                <w:sz w:val="28"/>
                <w:szCs w:val="28"/>
              </w:rPr>
              <w:t>RAFALE (</w:t>
            </w:r>
            <w:proofErr w:type="spellStart"/>
            <w:r w:rsidRPr="00CC01AF">
              <w:rPr>
                <w:rFonts w:cstheme="minorHAnsi"/>
                <w:sz w:val="28"/>
                <w:szCs w:val="28"/>
              </w:rPr>
              <w:t>kh</w:t>
            </w:r>
            <w:proofErr w:type="spellEnd"/>
            <w:r>
              <w:rPr>
                <w:rFonts w:cstheme="minorHAnsi"/>
                <w:sz w:val="28"/>
                <w:szCs w:val="28"/>
              </w:rPr>
              <w:t>*</w:t>
            </w:r>
            <w:r w:rsidRPr="00CC01AF">
              <w:rPr>
                <w:rFonts w:cstheme="minorHAnsi"/>
                <w:sz w:val="28"/>
                <w:szCs w:val="28"/>
              </w:rPr>
              <w:t>)</w:t>
            </w:r>
          </w:p>
        </w:tc>
        <w:tc>
          <w:tcPr>
            <w:tcW w:w="1876" w:type="dxa"/>
            <w:vAlign w:val="center"/>
          </w:tcPr>
          <w:p w14:paraId="408C8100" w14:textId="2E062F5F" w:rsidR="002A5DA9" w:rsidRPr="00CC01AF" w:rsidRDefault="002A5DA9" w:rsidP="00AC02E9">
            <w:pPr>
              <w:spacing w:after="0" w:line="240" w:lineRule="auto"/>
              <w:jc w:val="center"/>
              <w:rPr>
                <w:rFonts w:cstheme="minorHAnsi"/>
                <w:sz w:val="28"/>
                <w:szCs w:val="28"/>
              </w:rPr>
            </w:pPr>
            <w:r>
              <w:rPr>
                <w:rFonts w:cstheme="minorHAnsi"/>
                <w:sz w:val="28"/>
                <w:szCs w:val="28"/>
              </w:rPr>
              <w:t>13.6</w:t>
            </w:r>
          </w:p>
        </w:tc>
        <w:tc>
          <w:tcPr>
            <w:tcW w:w="1816" w:type="dxa"/>
            <w:vAlign w:val="center"/>
          </w:tcPr>
          <w:p w14:paraId="693DABAC" w14:textId="3C1F8640" w:rsidR="002A5DA9" w:rsidRPr="00CC01AF" w:rsidRDefault="002A5DA9" w:rsidP="00AC02E9">
            <w:pPr>
              <w:spacing w:after="0" w:line="240" w:lineRule="auto"/>
              <w:jc w:val="center"/>
              <w:rPr>
                <w:rFonts w:cstheme="minorHAnsi"/>
                <w:sz w:val="28"/>
                <w:szCs w:val="28"/>
              </w:rPr>
            </w:pPr>
            <w:r>
              <w:rPr>
                <w:rFonts w:cstheme="minorHAnsi"/>
                <w:sz w:val="28"/>
                <w:szCs w:val="28"/>
              </w:rPr>
              <w:t>13.3</w:t>
            </w:r>
          </w:p>
        </w:tc>
        <w:tc>
          <w:tcPr>
            <w:tcW w:w="1744" w:type="dxa"/>
            <w:vAlign w:val="center"/>
          </w:tcPr>
          <w:p w14:paraId="7DEFDB0B" w14:textId="39C89CC1" w:rsidR="002A5DA9" w:rsidRPr="00CC01AF" w:rsidRDefault="002A5DA9" w:rsidP="00AC02E9">
            <w:pPr>
              <w:spacing w:after="0" w:line="240" w:lineRule="auto"/>
              <w:jc w:val="center"/>
              <w:rPr>
                <w:rFonts w:cstheme="minorHAnsi"/>
                <w:sz w:val="28"/>
                <w:szCs w:val="28"/>
              </w:rPr>
            </w:pPr>
            <w:r>
              <w:rPr>
                <w:rFonts w:cstheme="minorHAnsi"/>
                <w:sz w:val="28"/>
                <w:szCs w:val="28"/>
              </w:rPr>
              <w:t>13.2</w:t>
            </w:r>
          </w:p>
        </w:tc>
      </w:tr>
      <w:tr w:rsidR="002A5DA9" w:rsidRPr="00CC01AF" w14:paraId="04B2AB4D" w14:textId="77777777" w:rsidTr="00AC02E9">
        <w:trPr>
          <w:trHeight w:val="311"/>
          <w:jc w:val="center"/>
        </w:trPr>
        <w:tc>
          <w:tcPr>
            <w:tcW w:w="4095" w:type="dxa"/>
            <w:vAlign w:val="center"/>
          </w:tcPr>
          <w:p w14:paraId="7309BB51" w14:textId="77777777" w:rsidR="002A5DA9" w:rsidRPr="00CC01AF" w:rsidRDefault="002A5DA9" w:rsidP="00AC02E9">
            <w:pPr>
              <w:spacing w:after="0" w:line="240" w:lineRule="auto"/>
              <w:jc w:val="center"/>
              <w:rPr>
                <w:rFonts w:cstheme="minorHAnsi"/>
                <w:sz w:val="28"/>
                <w:szCs w:val="28"/>
              </w:rPr>
            </w:pPr>
            <w:r w:rsidRPr="00CC01AF">
              <w:rPr>
                <w:rFonts w:cstheme="minorHAnsi"/>
                <w:sz w:val="28"/>
                <w:szCs w:val="28"/>
              </w:rPr>
              <w:t>FALCON (</w:t>
            </w:r>
            <w:proofErr w:type="spellStart"/>
            <w:r w:rsidRPr="00CC01AF">
              <w:rPr>
                <w:rFonts w:cstheme="minorHAnsi"/>
                <w:sz w:val="28"/>
                <w:szCs w:val="28"/>
              </w:rPr>
              <w:t>kh</w:t>
            </w:r>
            <w:proofErr w:type="spellEnd"/>
            <w:r w:rsidRPr="00CC01AF">
              <w:rPr>
                <w:rFonts w:cstheme="minorHAnsi"/>
                <w:sz w:val="28"/>
                <w:szCs w:val="28"/>
              </w:rPr>
              <w:t>)</w:t>
            </w:r>
          </w:p>
        </w:tc>
        <w:tc>
          <w:tcPr>
            <w:tcW w:w="1876" w:type="dxa"/>
            <w:vAlign w:val="center"/>
          </w:tcPr>
          <w:p w14:paraId="57640CEF" w14:textId="0A7E2CFD" w:rsidR="002A5DA9" w:rsidRPr="00CC01AF" w:rsidRDefault="002A5DA9" w:rsidP="00AC02E9">
            <w:pPr>
              <w:spacing w:after="0" w:line="240" w:lineRule="auto"/>
              <w:jc w:val="center"/>
              <w:rPr>
                <w:rFonts w:cstheme="minorHAnsi"/>
                <w:sz w:val="28"/>
                <w:szCs w:val="28"/>
              </w:rPr>
            </w:pPr>
            <w:r>
              <w:rPr>
                <w:rFonts w:cstheme="minorHAnsi"/>
                <w:sz w:val="28"/>
                <w:szCs w:val="28"/>
              </w:rPr>
              <w:t>11</w:t>
            </w:r>
          </w:p>
        </w:tc>
        <w:tc>
          <w:tcPr>
            <w:tcW w:w="1816" w:type="dxa"/>
            <w:vAlign w:val="center"/>
          </w:tcPr>
          <w:p w14:paraId="34510611" w14:textId="76C75835" w:rsidR="002A5DA9" w:rsidRPr="00CC01AF" w:rsidRDefault="002A5DA9" w:rsidP="00AC02E9">
            <w:pPr>
              <w:spacing w:after="0" w:line="240" w:lineRule="auto"/>
              <w:jc w:val="center"/>
              <w:rPr>
                <w:rFonts w:cstheme="minorHAnsi"/>
                <w:sz w:val="28"/>
                <w:szCs w:val="28"/>
              </w:rPr>
            </w:pPr>
            <w:r>
              <w:rPr>
                <w:rFonts w:cstheme="minorHAnsi"/>
                <w:sz w:val="28"/>
                <w:szCs w:val="28"/>
              </w:rPr>
              <w:t>11</w:t>
            </w:r>
          </w:p>
        </w:tc>
        <w:tc>
          <w:tcPr>
            <w:tcW w:w="1744" w:type="dxa"/>
            <w:vAlign w:val="center"/>
          </w:tcPr>
          <w:p w14:paraId="23627A77" w14:textId="2457FB1D" w:rsidR="002A5DA9" w:rsidRPr="00CC01AF" w:rsidRDefault="002A5DA9" w:rsidP="00AC02E9">
            <w:pPr>
              <w:spacing w:after="0" w:line="240" w:lineRule="auto"/>
              <w:jc w:val="center"/>
              <w:rPr>
                <w:rFonts w:cstheme="minorHAnsi"/>
                <w:sz w:val="28"/>
                <w:szCs w:val="28"/>
              </w:rPr>
            </w:pPr>
            <w:r>
              <w:rPr>
                <w:rFonts w:cstheme="minorHAnsi"/>
                <w:sz w:val="28"/>
                <w:szCs w:val="28"/>
              </w:rPr>
              <w:t>11</w:t>
            </w:r>
          </w:p>
        </w:tc>
      </w:tr>
      <w:tr w:rsidR="002A5DA9" w:rsidRPr="00CC01AF" w14:paraId="599321E1" w14:textId="77777777" w:rsidTr="00AC02E9">
        <w:trPr>
          <w:trHeight w:val="241"/>
          <w:jc w:val="center"/>
        </w:trPr>
        <w:tc>
          <w:tcPr>
            <w:tcW w:w="4095" w:type="dxa"/>
            <w:vAlign w:val="center"/>
          </w:tcPr>
          <w:p w14:paraId="55626A89" w14:textId="77777777" w:rsidR="002A5DA9" w:rsidRPr="00CC01AF" w:rsidRDefault="002A5DA9" w:rsidP="00AC02E9">
            <w:pPr>
              <w:spacing w:after="0" w:line="240" w:lineRule="auto"/>
              <w:jc w:val="center"/>
              <w:rPr>
                <w:rFonts w:cstheme="minorHAnsi"/>
                <w:sz w:val="28"/>
                <w:szCs w:val="28"/>
              </w:rPr>
            </w:pPr>
            <w:r w:rsidRPr="00CC01AF">
              <w:rPr>
                <w:rFonts w:cstheme="minorHAnsi"/>
                <w:sz w:val="28"/>
                <w:szCs w:val="28"/>
              </w:rPr>
              <w:t>F7X/8X (</w:t>
            </w:r>
            <w:proofErr w:type="spellStart"/>
            <w:r w:rsidRPr="00CC01AF">
              <w:rPr>
                <w:rFonts w:cstheme="minorHAnsi"/>
                <w:sz w:val="28"/>
                <w:szCs w:val="28"/>
              </w:rPr>
              <w:t>kh</w:t>
            </w:r>
            <w:proofErr w:type="spellEnd"/>
            <w:r w:rsidRPr="00CC01AF">
              <w:rPr>
                <w:rFonts w:cstheme="minorHAnsi"/>
                <w:sz w:val="28"/>
                <w:szCs w:val="28"/>
              </w:rPr>
              <w:t>)</w:t>
            </w:r>
          </w:p>
        </w:tc>
        <w:tc>
          <w:tcPr>
            <w:tcW w:w="1876" w:type="dxa"/>
            <w:vAlign w:val="center"/>
          </w:tcPr>
          <w:p w14:paraId="3B9DE123" w14:textId="3E9FA344" w:rsidR="002A5DA9" w:rsidRPr="00CC01AF" w:rsidRDefault="002A5DA9" w:rsidP="00AC02E9">
            <w:pPr>
              <w:spacing w:after="0" w:line="240" w:lineRule="auto"/>
              <w:jc w:val="center"/>
              <w:rPr>
                <w:rFonts w:cstheme="minorHAnsi"/>
                <w:sz w:val="28"/>
                <w:szCs w:val="28"/>
                <w:lang w:val="en-US"/>
              </w:rPr>
            </w:pPr>
            <w:r>
              <w:rPr>
                <w:rFonts w:cstheme="minorHAnsi"/>
                <w:sz w:val="28"/>
                <w:szCs w:val="28"/>
                <w:lang w:val="en-US"/>
              </w:rPr>
              <w:t>12.6</w:t>
            </w:r>
          </w:p>
        </w:tc>
        <w:tc>
          <w:tcPr>
            <w:tcW w:w="1816" w:type="dxa"/>
            <w:vAlign w:val="center"/>
          </w:tcPr>
          <w:p w14:paraId="32D2CD9D" w14:textId="7FF836B1" w:rsidR="002A5DA9" w:rsidRPr="00CC01AF" w:rsidRDefault="002A5DA9" w:rsidP="00AC02E9">
            <w:pPr>
              <w:spacing w:after="0" w:line="240" w:lineRule="auto"/>
              <w:jc w:val="center"/>
              <w:rPr>
                <w:rFonts w:cstheme="minorHAnsi"/>
                <w:sz w:val="28"/>
                <w:szCs w:val="28"/>
                <w:lang w:val="en-US"/>
              </w:rPr>
            </w:pPr>
            <w:r>
              <w:rPr>
                <w:rFonts w:cstheme="minorHAnsi"/>
                <w:sz w:val="28"/>
                <w:szCs w:val="28"/>
                <w:lang w:val="en-US"/>
              </w:rPr>
              <w:t>12.5</w:t>
            </w:r>
          </w:p>
        </w:tc>
        <w:tc>
          <w:tcPr>
            <w:tcW w:w="1744" w:type="dxa"/>
            <w:vAlign w:val="center"/>
          </w:tcPr>
          <w:p w14:paraId="5C26C7F7" w14:textId="5B53CCD9" w:rsidR="002A5DA9" w:rsidRPr="00CC01AF" w:rsidRDefault="002A5DA9" w:rsidP="00AC02E9">
            <w:pPr>
              <w:spacing w:after="0" w:line="240" w:lineRule="auto"/>
              <w:jc w:val="center"/>
              <w:rPr>
                <w:rFonts w:cstheme="minorHAnsi"/>
                <w:sz w:val="28"/>
                <w:szCs w:val="28"/>
                <w:lang w:val="en-US"/>
              </w:rPr>
            </w:pPr>
            <w:r>
              <w:rPr>
                <w:rFonts w:cstheme="minorHAnsi"/>
                <w:sz w:val="28"/>
                <w:szCs w:val="28"/>
                <w:lang w:val="en-US"/>
              </w:rPr>
              <w:t>12.2</w:t>
            </w:r>
          </w:p>
        </w:tc>
      </w:tr>
      <w:tr w:rsidR="002A5DA9" w:rsidRPr="00CC01AF" w14:paraId="38BAAA82" w14:textId="77777777" w:rsidTr="00AC02E9">
        <w:trPr>
          <w:trHeight w:val="241"/>
          <w:jc w:val="center"/>
        </w:trPr>
        <w:tc>
          <w:tcPr>
            <w:tcW w:w="4095" w:type="dxa"/>
            <w:vAlign w:val="center"/>
          </w:tcPr>
          <w:p w14:paraId="7C879C83" w14:textId="77777777" w:rsidR="002A5DA9" w:rsidRPr="00CC01AF" w:rsidRDefault="002A5DA9" w:rsidP="00AC02E9">
            <w:pPr>
              <w:spacing w:after="0" w:line="240" w:lineRule="auto"/>
              <w:jc w:val="center"/>
              <w:rPr>
                <w:rFonts w:cstheme="minorHAnsi"/>
                <w:sz w:val="28"/>
                <w:szCs w:val="28"/>
                <w:lang w:val="en-US"/>
              </w:rPr>
            </w:pPr>
            <w:r w:rsidRPr="00CC01AF">
              <w:rPr>
                <w:rFonts w:cstheme="minorHAnsi"/>
                <w:sz w:val="28"/>
                <w:szCs w:val="28"/>
                <w:lang w:val="en-US"/>
              </w:rPr>
              <w:t>F6X (</w:t>
            </w:r>
            <w:proofErr w:type="spellStart"/>
            <w:r w:rsidRPr="00CC01AF">
              <w:rPr>
                <w:rFonts w:cstheme="minorHAnsi"/>
                <w:sz w:val="28"/>
                <w:szCs w:val="28"/>
                <w:lang w:val="en-US"/>
              </w:rPr>
              <w:t>kh</w:t>
            </w:r>
            <w:proofErr w:type="spellEnd"/>
            <w:r w:rsidRPr="00CC01AF">
              <w:rPr>
                <w:rFonts w:cstheme="minorHAnsi"/>
                <w:sz w:val="28"/>
                <w:szCs w:val="28"/>
                <w:lang w:val="en-US"/>
              </w:rPr>
              <w:t>)</w:t>
            </w:r>
          </w:p>
        </w:tc>
        <w:tc>
          <w:tcPr>
            <w:tcW w:w="1876" w:type="dxa"/>
            <w:vAlign w:val="center"/>
          </w:tcPr>
          <w:p w14:paraId="798C3D61" w14:textId="70EB8691" w:rsidR="002A5DA9" w:rsidRPr="00CC01AF" w:rsidRDefault="001F6B3C" w:rsidP="00AC02E9">
            <w:pPr>
              <w:spacing w:after="0" w:line="240" w:lineRule="auto"/>
              <w:jc w:val="center"/>
              <w:rPr>
                <w:rFonts w:cstheme="minorHAnsi"/>
                <w:sz w:val="28"/>
                <w:szCs w:val="28"/>
                <w:lang w:val="en-US"/>
              </w:rPr>
            </w:pPr>
            <w:r>
              <w:rPr>
                <w:rFonts w:cstheme="minorHAnsi"/>
                <w:sz w:val="28"/>
                <w:szCs w:val="28"/>
                <w:lang w:val="en-US"/>
              </w:rPr>
              <w:t>5.5</w:t>
            </w:r>
          </w:p>
        </w:tc>
        <w:tc>
          <w:tcPr>
            <w:tcW w:w="1816" w:type="dxa"/>
            <w:vAlign w:val="center"/>
          </w:tcPr>
          <w:p w14:paraId="141BB2BE" w14:textId="23B26C85" w:rsidR="002A5DA9" w:rsidRPr="00CC01AF" w:rsidRDefault="001F6B3C" w:rsidP="00AC02E9">
            <w:pPr>
              <w:spacing w:after="0" w:line="240" w:lineRule="auto"/>
              <w:jc w:val="center"/>
              <w:rPr>
                <w:rFonts w:cstheme="minorHAnsi"/>
                <w:sz w:val="28"/>
                <w:szCs w:val="28"/>
                <w:lang w:val="en-US"/>
              </w:rPr>
            </w:pPr>
            <w:r>
              <w:rPr>
                <w:rFonts w:cstheme="minorHAnsi"/>
                <w:sz w:val="28"/>
                <w:szCs w:val="28"/>
                <w:lang w:val="en-US"/>
              </w:rPr>
              <w:t>5.6</w:t>
            </w:r>
          </w:p>
        </w:tc>
        <w:tc>
          <w:tcPr>
            <w:tcW w:w="1744" w:type="dxa"/>
            <w:vAlign w:val="center"/>
          </w:tcPr>
          <w:p w14:paraId="05A4EA49" w14:textId="23AD1BB0" w:rsidR="002A5DA9" w:rsidRPr="00CC01AF" w:rsidRDefault="001F6B3C" w:rsidP="00AC02E9">
            <w:pPr>
              <w:spacing w:after="0" w:line="240" w:lineRule="auto"/>
              <w:jc w:val="center"/>
              <w:rPr>
                <w:rFonts w:cstheme="minorHAnsi"/>
                <w:sz w:val="28"/>
                <w:szCs w:val="28"/>
                <w:lang w:val="en-US"/>
              </w:rPr>
            </w:pPr>
            <w:r>
              <w:rPr>
                <w:rFonts w:cstheme="minorHAnsi"/>
                <w:sz w:val="28"/>
                <w:szCs w:val="28"/>
                <w:lang w:val="en-US"/>
              </w:rPr>
              <w:t>5.4</w:t>
            </w:r>
          </w:p>
        </w:tc>
      </w:tr>
      <w:tr w:rsidR="002A5DA9" w:rsidRPr="00CC01AF" w14:paraId="33915FA5" w14:textId="77777777" w:rsidTr="00AC02E9">
        <w:trPr>
          <w:trHeight w:val="296"/>
          <w:jc w:val="center"/>
        </w:trPr>
        <w:tc>
          <w:tcPr>
            <w:tcW w:w="4095" w:type="dxa"/>
            <w:vAlign w:val="center"/>
          </w:tcPr>
          <w:p w14:paraId="6C2C21A1" w14:textId="77777777" w:rsidR="002A5DA9" w:rsidRPr="00CC01AF" w:rsidRDefault="002A5DA9" w:rsidP="00AC02E9">
            <w:pPr>
              <w:spacing w:after="0" w:line="240" w:lineRule="auto"/>
              <w:jc w:val="center"/>
              <w:rPr>
                <w:rFonts w:cstheme="minorHAnsi"/>
                <w:sz w:val="28"/>
                <w:szCs w:val="28"/>
                <w:lang w:val="en-US"/>
              </w:rPr>
            </w:pPr>
            <w:r w:rsidRPr="00CC01AF">
              <w:rPr>
                <w:rFonts w:cstheme="minorHAnsi"/>
                <w:sz w:val="28"/>
                <w:szCs w:val="28"/>
                <w:lang w:val="en-US"/>
              </w:rPr>
              <w:t>Pyro</w:t>
            </w:r>
          </w:p>
        </w:tc>
        <w:tc>
          <w:tcPr>
            <w:tcW w:w="1876" w:type="dxa"/>
            <w:vAlign w:val="center"/>
          </w:tcPr>
          <w:p w14:paraId="7413069C" w14:textId="3A642965" w:rsidR="002A5DA9" w:rsidRPr="00CC01AF" w:rsidRDefault="001F6B3C" w:rsidP="00AC02E9">
            <w:pPr>
              <w:spacing w:after="0" w:line="240" w:lineRule="auto"/>
              <w:jc w:val="center"/>
              <w:rPr>
                <w:rFonts w:cstheme="minorHAnsi"/>
                <w:sz w:val="28"/>
                <w:szCs w:val="28"/>
                <w:lang w:val="en-US"/>
              </w:rPr>
            </w:pPr>
            <w:r>
              <w:rPr>
                <w:rFonts w:cstheme="minorHAnsi"/>
                <w:sz w:val="28"/>
                <w:szCs w:val="28"/>
                <w:lang w:val="en-US"/>
              </w:rPr>
              <w:t>2.6</w:t>
            </w:r>
          </w:p>
        </w:tc>
        <w:tc>
          <w:tcPr>
            <w:tcW w:w="1816" w:type="dxa"/>
            <w:vAlign w:val="center"/>
          </w:tcPr>
          <w:p w14:paraId="18F188E2" w14:textId="7DB10F2B" w:rsidR="002A5DA9" w:rsidRPr="00CC01AF" w:rsidRDefault="001F6B3C" w:rsidP="00AC02E9">
            <w:pPr>
              <w:spacing w:after="0" w:line="240" w:lineRule="auto"/>
              <w:jc w:val="center"/>
              <w:rPr>
                <w:rFonts w:cstheme="minorHAnsi"/>
                <w:sz w:val="28"/>
                <w:szCs w:val="28"/>
                <w:lang w:val="en-US"/>
              </w:rPr>
            </w:pPr>
            <w:r>
              <w:rPr>
                <w:rFonts w:cstheme="minorHAnsi"/>
                <w:sz w:val="28"/>
                <w:szCs w:val="28"/>
                <w:lang w:val="en-US"/>
              </w:rPr>
              <w:t>4</w:t>
            </w:r>
          </w:p>
        </w:tc>
        <w:tc>
          <w:tcPr>
            <w:tcW w:w="1744" w:type="dxa"/>
            <w:vAlign w:val="center"/>
          </w:tcPr>
          <w:p w14:paraId="051D0379" w14:textId="6E7614AC" w:rsidR="002A5DA9" w:rsidRPr="00CC01AF" w:rsidRDefault="001F6B3C" w:rsidP="00AC02E9">
            <w:pPr>
              <w:spacing w:after="0" w:line="240" w:lineRule="auto"/>
              <w:jc w:val="center"/>
              <w:rPr>
                <w:rFonts w:cstheme="minorHAnsi"/>
                <w:sz w:val="28"/>
                <w:szCs w:val="28"/>
                <w:lang w:val="en-US"/>
              </w:rPr>
            </w:pPr>
            <w:r>
              <w:rPr>
                <w:rFonts w:cstheme="minorHAnsi"/>
                <w:sz w:val="28"/>
                <w:szCs w:val="28"/>
                <w:lang w:val="en-US"/>
              </w:rPr>
              <w:t>4.4</w:t>
            </w:r>
          </w:p>
        </w:tc>
      </w:tr>
      <w:tr w:rsidR="002A5DA9" w:rsidRPr="00CC01AF" w14:paraId="0DEDAAC1" w14:textId="77777777" w:rsidTr="00AC02E9">
        <w:trPr>
          <w:trHeight w:val="247"/>
          <w:jc w:val="center"/>
        </w:trPr>
        <w:tc>
          <w:tcPr>
            <w:tcW w:w="4095" w:type="dxa"/>
            <w:vAlign w:val="center"/>
          </w:tcPr>
          <w:p w14:paraId="7BBF8391" w14:textId="77777777" w:rsidR="002A5DA9" w:rsidRPr="00CC01AF" w:rsidRDefault="002A5DA9" w:rsidP="00AC02E9">
            <w:pPr>
              <w:spacing w:after="0" w:line="240" w:lineRule="auto"/>
              <w:jc w:val="center"/>
              <w:rPr>
                <w:rFonts w:cstheme="minorHAnsi"/>
                <w:sz w:val="28"/>
                <w:szCs w:val="28"/>
                <w:lang w:val="en-US"/>
              </w:rPr>
            </w:pPr>
            <w:r w:rsidRPr="00CC01AF">
              <w:rPr>
                <w:rFonts w:cstheme="minorHAnsi"/>
                <w:sz w:val="28"/>
                <w:szCs w:val="28"/>
                <w:lang w:val="en-US"/>
              </w:rPr>
              <w:t>Divers (</w:t>
            </w:r>
            <w:proofErr w:type="spellStart"/>
            <w:r w:rsidRPr="00CC01AF">
              <w:rPr>
                <w:rFonts w:cstheme="minorHAnsi"/>
                <w:sz w:val="28"/>
                <w:szCs w:val="28"/>
                <w:lang w:val="en-US"/>
              </w:rPr>
              <w:t>kh</w:t>
            </w:r>
            <w:proofErr w:type="spellEnd"/>
            <w:r w:rsidRPr="00CC01AF">
              <w:rPr>
                <w:rFonts w:cstheme="minorHAnsi"/>
                <w:sz w:val="28"/>
                <w:szCs w:val="28"/>
                <w:lang w:val="en-US"/>
              </w:rPr>
              <w:t>)</w:t>
            </w:r>
          </w:p>
        </w:tc>
        <w:tc>
          <w:tcPr>
            <w:tcW w:w="1876" w:type="dxa"/>
            <w:vAlign w:val="center"/>
          </w:tcPr>
          <w:p w14:paraId="7D27528D" w14:textId="0D0C7469" w:rsidR="002A5DA9" w:rsidRPr="00CC01AF" w:rsidRDefault="001F6B3C" w:rsidP="00AC02E9">
            <w:pPr>
              <w:spacing w:after="0" w:line="240" w:lineRule="auto"/>
              <w:jc w:val="center"/>
              <w:rPr>
                <w:rFonts w:cstheme="minorHAnsi"/>
                <w:sz w:val="28"/>
                <w:szCs w:val="28"/>
                <w:lang w:val="en-US"/>
              </w:rPr>
            </w:pPr>
            <w:r>
              <w:rPr>
                <w:rFonts w:cstheme="minorHAnsi"/>
                <w:sz w:val="28"/>
                <w:szCs w:val="28"/>
                <w:lang w:val="en-US"/>
              </w:rPr>
              <w:t>1.6</w:t>
            </w:r>
          </w:p>
        </w:tc>
        <w:tc>
          <w:tcPr>
            <w:tcW w:w="1816" w:type="dxa"/>
            <w:vAlign w:val="center"/>
          </w:tcPr>
          <w:p w14:paraId="6896D53E" w14:textId="28BA33CF" w:rsidR="002A5DA9" w:rsidRPr="00CC01AF" w:rsidRDefault="001F6B3C" w:rsidP="00AC02E9">
            <w:pPr>
              <w:spacing w:after="0" w:line="240" w:lineRule="auto"/>
              <w:jc w:val="center"/>
              <w:rPr>
                <w:rFonts w:cstheme="minorHAnsi"/>
                <w:sz w:val="28"/>
                <w:szCs w:val="28"/>
                <w:lang w:val="en-US"/>
              </w:rPr>
            </w:pPr>
            <w:r>
              <w:rPr>
                <w:rFonts w:cstheme="minorHAnsi"/>
                <w:sz w:val="28"/>
                <w:szCs w:val="28"/>
                <w:lang w:val="en-US"/>
              </w:rPr>
              <w:t>1.2</w:t>
            </w:r>
          </w:p>
        </w:tc>
        <w:tc>
          <w:tcPr>
            <w:tcW w:w="1744" w:type="dxa"/>
            <w:vAlign w:val="center"/>
          </w:tcPr>
          <w:p w14:paraId="7D7FAC9F" w14:textId="76D57A25" w:rsidR="002A5DA9" w:rsidRPr="00CC01AF" w:rsidRDefault="001F6B3C" w:rsidP="00AC02E9">
            <w:pPr>
              <w:spacing w:after="0" w:line="240" w:lineRule="auto"/>
              <w:jc w:val="center"/>
              <w:rPr>
                <w:rFonts w:cstheme="minorHAnsi"/>
                <w:sz w:val="28"/>
                <w:szCs w:val="28"/>
                <w:lang w:val="en-US"/>
              </w:rPr>
            </w:pPr>
            <w:r>
              <w:rPr>
                <w:rFonts w:cstheme="minorHAnsi"/>
                <w:sz w:val="28"/>
                <w:szCs w:val="28"/>
                <w:lang w:val="en-US"/>
              </w:rPr>
              <w:t>1.2</w:t>
            </w:r>
          </w:p>
        </w:tc>
      </w:tr>
      <w:tr w:rsidR="002A5DA9" w:rsidRPr="00CC01AF" w14:paraId="6BB54A7C" w14:textId="77777777" w:rsidTr="00AC02E9">
        <w:trPr>
          <w:trHeight w:val="243"/>
          <w:jc w:val="center"/>
        </w:trPr>
        <w:tc>
          <w:tcPr>
            <w:tcW w:w="4095" w:type="dxa"/>
            <w:vAlign w:val="center"/>
          </w:tcPr>
          <w:p w14:paraId="4149F582" w14:textId="4D5C620E" w:rsidR="00376F4A" w:rsidRDefault="002A5DA9" w:rsidP="00AC02E9">
            <w:pPr>
              <w:spacing w:after="0" w:line="240" w:lineRule="auto"/>
              <w:jc w:val="center"/>
              <w:rPr>
                <w:rFonts w:cstheme="minorHAnsi"/>
                <w:sz w:val="28"/>
                <w:szCs w:val="28"/>
                <w:lang w:val="en-US"/>
              </w:rPr>
            </w:pPr>
            <w:r w:rsidRPr="00CC01AF">
              <w:rPr>
                <w:rFonts w:cstheme="minorHAnsi"/>
                <w:sz w:val="28"/>
                <w:szCs w:val="28"/>
                <w:lang w:val="en-US"/>
              </w:rPr>
              <w:t>Total</w:t>
            </w:r>
            <w:r w:rsidR="00376F4A">
              <w:rPr>
                <w:rFonts w:cstheme="minorHAnsi"/>
                <w:sz w:val="28"/>
                <w:szCs w:val="28"/>
                <w:lang w:val="en-US"/>
              </w:rPr>
              <w:t xml:space="preserve"> charge interne </w:t>
            </w:r>
          </w:p>
          <w:p w14:paraId="71BC6868" w14:textId="77777777" w:rsidR="002A5DA9" w:rsidRPr="00CC01AF" w:rsidRDefault="002A5DA9" w:rsidP="00AC02E9">
            <w:pPr>
              <w:spacing w:after="0" w:line="240" w:lineRule="auto"/>
              <w:jc w:val="center"/>
              <w:rPr>
                <w:rFonts w:cstheme="minorHAnsi"/>
                <w:sz w:val="28"/>
                <w:szCs w:val="28"/>
                <w:lang w:val="en-US"/>
              </w:rPr>
            </w:pPr>
            <w:r w:rsidRPr="00CC01AF">
              <w:rPr>
                <w:rFonts w:cstheme="minorHAnsi"/>
                <w:sz w:val="28"/>
                <w:szCs w:val="28"/>
                <w:lang w:val="en-US"/>
              </w:rPr>
              <w:t xml:space="preserve"> MARTIGNAS </w:t>
            </w:r>
            <w:r w:rsidRPr="00CC01AF">
              <w:rPr>
                <w:rFonts w:cstheme="minorHAnsi"/>
                <w:sz w:val="28"/>
                <w:szCs w:val="28"/>
              </w:rPr>
              <w:t>(</w:t>
            </w:r>
            <w:proofErr w:type="spellStart"/>
            <w:r w:rsidRPr="00CC01AF">
              <w:rPr>
                <w:rFonts w:cstheme="minorHAnsi"/>
                <w:sz w:val="28"/>
                <w:szCs w:val="28"/>
              </w:rPr>
              <w:t>kh</w:t>
            </w:r>
            <w:proofErr w:type="spellEnd"/>
            <w:r w:rsidRPr="00CC01AF">
              <w:rPr>
                <w:rFonts w:cstheme="minorHAnsi"/>
                <w:sz w:val="28"/>
                <w:szCs w:val="28"/>
              </w:rPr>
              <w:t>)</w:t>
            </w:r>
          </w:p>
        </w:tc>
        <w:tc>
          <w:tcPr>
            <w:tcW w:w="1876" w:type="dxa"/>
            <w:vAlign w:val="center"/>
          </w:tcPr>
          <w:p w14:paraId="63FE43C2" w14:textId="540035A4" w:rsidR="002A5DA9" w:rsidRPr="00CC01AF" w:rsidRDefault="001F6B3C" w:rsidP="00AC02E9">
            <w:pPr>
              <w:spacing w:after="0" w:line="240" w:lineRule="auto"/>
              <w:jc w:val="center"/>
              <w:rPr>
                <w:rFonts w:cstheme="minorHAnsi"/>
                <w:sz w:val="28"/>
                <w:szCs w:val="28"/>
                <w:lang w:val="en-US"/>
              </w:rPr>
            </w:pPr>
            <w:r>
              <w:rPr>
                <w:rFonts w:cstheme="minorHAnsi"/>
                <w:sz w:val="28"/>
                <w:szCs w:val="28"/>
                <w:lang w:val="en-US"/>
              </w:rPr>
              <w:t>46.9</w:t>
            </w:r>
          </w:p>
        </w:tc>
        <w:tc>
          <w:tcPr>
            <w:tcW w:w="1816" w:type="dxa"/>
            <w:vAlign w:val="center"/>
          </w:tcPr>
          <w:p w14:paraId="2C7A4B8F" w14:textId="30052451" w:rsidR="002A5DA9" w:rsidRPr="00CC01AF" w:rsidRDefault="001F6B3C" w:rsidP="00AC02E9">
            <w:pPr>
              <w:spacing w:after="0" w:line="240" w:lineRule="auto"/>
              <w:jc w:val="center"/>
              <w:rPr>
                <w:rFonts w:cstheme="minorHAnsi"/>
                <w:sz w:val="28"/>
                <w:szCs w:val="28"/>
                <w:lang w:val="en-US"/>
              </w:rPr>
            </w:pPr>
            <w:r>
              <w:rPr>
                <w:rFonts w:cstheme="minorHAnsi"/>
                <w:sz w:val="28"/>
                <w:szCs w:val="28"/>
                <w:lang w:val="en-US"/>
              </w:rPr>
              <w:t>47.6</w:t>
            </w:r>
          </w:p>
        </w:tc>
        <w:tc>
          <w:tcPr>
            <w:tcW w:w="1744" w:type="dxa"/>
            <w:vAlign w:val="center"/>
          </w:tcPr>
          <w:p w14:paraId="6AB17DDF" w14:textId="0006610A" w:rsidR="002A5DA9" w:rsidRPr="00CC01AF" w:rsidRDefault="001F6B3C" w:rsidP="00AC02E9">
            <w:pPr>
              <w:spacing w:after="0" w:line="240" w:lineRule="auto"/>
              <w:jc w:val="center"/>
              <w:rPr>
                <w:rFonts w:cstheme="minorHAnsi"/>
                <w:sz w:val="28"/>
                <w:szCs w:val="28"/>
                <w:lang w:val="en-US"/>
              </w:rPr>
            </w:pPr>
            <w:r>
              <w:rPr>
                <w:rFonts w:cstheme="minorHAnsi"/>
                <w:sz w:val="28"/>
                <w:szCs w:val="28"/>
                <w:lang w:val="en-US"/>
              </w:rPr>
              <w:t>47.4</w:t>
            </w:r>
          </w:p>
        </w:tc>
      </w:tr>
      <w:tr w:rsidR="00376F4A" w:rsidRPr="00CC01AF" w14:paraId="37900F24" w14:textId="77777777" w:rsidTr="00AC02E9">
        <w:trPr>
          <w:trHeight w:val="243"/>
          <w:jc w:val="center"/>
        </w:trPr>
        <w:tc>
          <w:tcPr>
            <w:tcW w:w="4095" w:type="dxa"/>
            <w:vAlign w:val="center"/>
          </w:tcPr>
          <w:p w14:paraId="49CA59AA" w14:textId="77777777" w:rsidR="00376F4A" w:rsidRPr="00CC01AF" w:rsidRDefault="00376F4A" w:rsidP="00AC02E9">
            <w:pPr>
              <w:spacing w:after="0" w:line="240" w:lineRule="auto"/>
              <w:jc w:val="center"/>
              <w:rPr>
                <w:rFonts w:cstheme="minorHAnsi"/>
                <w:sz w:val="28"/>
                <w:szCs w:val="28"/>
                <w:lang w:val="en-US"/>
              </w:rPr>
            </w:pPr>
          </w:p>
        </w:tc>
        <w:tc>
          <w:tcPr>
            <w:tcW w:w="1876" w:type="dxa"/>
            <w:vAlign w:val="center"/>
          </w:tcPr>
          <w:p w14:paraId="72DEA8E5" w14:textId="77777777" w:rsidR="00376F4A" w:rsidRDefault="00376F4A" w:rsidP="00AC02E9">
            <w:pPr>
              <w:spacing w:after="0" w:line="240" w:lineRule="auto"/>
              <w:jc w:val="center"/>
              <w:rPr>
                <w:rFonts w:cstheme="minorHAnsi"/>
                <w:sz w:val="28"/>
                <w:szCs w:val="28"/>
                <w:lang w:val="en-US"/>
              </w:rPr>
            </w:pPr>
          </w:p>
        </w:tc>
        <w:tc>
          <w:tcPr>
            <w:tcW w:w="1816" w:type="dxa"/>
            <w:vAlign w:val="center"/>
          </w:tcPr>
          <w:p w14:paraId="630246BC" w14:textId="77777777" w:rsidR="00376F4A" w:rsidRDefault="00376F4A" w:rsidP="00AC02E9">
            <w:pPr>
              <w:spacing w:after="0" w:line="240" w:lineRule="auto"/>
              <w:jc w:val="center"/>
              <w:rPr>
                <w:rFonts w:cstheme="minorHAnsi"/>
                <w:sz w:val="28"/>
                <w:szCs w:val="28"/>
                <w:lang w:val="en-US"/>
              </w:rPr>
            </w:pPr>
          </w:p>
        </w:tc>
        <w:tc>
          <w:tcPr>
            <w:tcW w:w="1744" w:type="dxa"/>
            <w:vAlign w:val="center"/>
          </w:tcPr>
          <w:p w14:paraId="696089B7" w14:textId="77777777" w:rsidR="00376F4A" w:rsidRDefault="00376F4A" w:rsidP="00AC02E9">
            <w:pPr>
              <w:spacing w:after="0" w:line="240" w:lineRule="auto"/>
              <w:jc w:val="center"/>
              <w:rPr>
                <w:rFonts w:cstheme="minorHAnsi"/>
                <w:sz w:val="28"/>
                <w:szCs w:val="28"/>
                <w:lang w:val="en-US"/>
              </w:rPr>
            </w:pPr>
          </w:p>
        </w:tc>
      </w:tr>
      <w:tr w:rsidR="002A5DA9" w:rsidRPr="00CC01AF" w14:paraId="795B0F18" w14:textId="77777777" w:rsidTr="00AC02E9">
        <w:trPr>
          <w:trHeight w:val="238"/>
          <w:jc w:val="center"/>
        </w:trPr>
        <w:tc>
          <w:tcPr>
            <w:tcW w:w="4095" w:type="dxa"/>
            <w:vAlign w:val="center"/>
          </w:tcPr>
          <w:p w14:paraId="283D4BA5" w14:textId="77777777" w:rsidR="002A5DA9" w:rsidRPr="00CC01AF" w:rsidRDefault="002A5DA9" w:rsidP="00AC02E9">
            <w:pPr>
              <w:spacing w:after="0" w:line="240" w:lineRule="auto"/>
              <w:jc w:val="center"/>
              <w:rPr>
                <w:rFonts w:cstheme="minorHAnsi"/>
                <w:sz w:val="28"/>
                <w:szCs w:val="28"/>
              </w:rPr>
            </w:pPr>
            <w:r w:rsidRPr="00CC01AF">
              <w:rPr>
                <w:rFonts w:cstheme="minorHAnsi"/>
                <w:sz w:val="28"/>
                <w:szCs w:val="28"/>
              </w:rPr>
              <w:t>Effectifs</w:t>
            </w:r>
          </w:p>
        </w:tc>
        <w:tc>
          <w:tcPr>
            <w:tcW w:w="1876" w:type="dxa"/>
            <w:vAlign w:val="center"/>
          </w:tcPr>
          <w:p w14:paraId="528BB21C" w14:textId="1F6C7DB0" w:rsidR="002A5DA9" w:rsidRPr="00CC01AF" w:rsidRDefault="001F6B3C" w:rsidP="00AC02E9">
            <w:pPr>
              <w:spacing w:after="0" w:line="240" w:lineRule="auto"/>
              <w:jc w:val="center"/>
              <w:rPr>
                <w:rFonts w:cstheme="minorHAnsi"/>
                <w:sz w:val="28"/>
                <w:szCs w:val="28"/>
              </w:rPr>
            </w:pPr>
            <w:r>
              <w:rPr>
                <w:rFonts w:cstheme="minorHAnsi"/>
                <w:sz w:val="28"/>
                <w:szCs w:val="28"/>
              </w:rPr>
              <w:t>253</w:t>
            </w:r>
          </w:p>
        </w:tc>
        <w:tc>
          <w:tcPr>
            <w:tcW w:w="1816" w:type="dxa"/>
            <w:vAlign w:val="center"/>
          </w:tcPr>
          <w:p w14:paraId="543CCCB7" w14:textId="50FE8D7C" w:rsidR="002A5DA9" w:rsidRPr="00CC01AF" w:rsidRDefault="001F6B3C" w:rsidP="00AC02E9">
            <w:pPr>
              <w:spacing w:after="0" w:line="240" w:lineRule="auto"/>
              <w:jc w:val="center"/>
              <w:rPr>
                <w:rFonts w:cstheme="minorHAnsi"/>
                <w:sz w:val="28"/>
                <w:szCs w:val="28"/>
              </w:rPr>
            </w:pPr>
            <w:r>
              <w:rPr>
                <w:rFonts w:cstheme="minorHAnsi"/>
                <w:sz w:val="28"/>
                <w:szCs w:val="28"/>
              </w:rPr>
              <w:t>256</w:t>
            </w:r>
          </w:p>
        </w:tc>
        <w:tc>
          <w:tcPr>
            <w:tcW w:w="1744" w:type="dxa"/>
            <w:vAlign w:val="center"/>
          </w:tcPr>
          <w:p w14:paraId="3B865B94" w14:textId="58314927" w:rsidR="002A5DA9" w:rsidRPr="00CC01AF" w:rsidRDefault="001F6B3C" w:rsidP="00AC02E9">
            <w:pPr>
              <w:spacing w:after="0" w:line="240" w:lineRule="auto"/>
              <w:jc w:val="center"/>
              <w:rPr>
                <w:rFonts w:cstheme="minorHAnsi"/>
                <w:sz w:val="28"/>
                <w:szCs w:val="28"/>
              </w:rPr>
            </w:pPr>
            <w:r>
              <w:rPr>
                <w:rFonts w:cstheme="minorHAnsi"/>
                <w:sz w:val="28"/>
                <w:szCs w:val="28"/>
              </w:rPr>
              <w:t>256</w:t>
            </w:r>
          </w:p>
        </w:tc>
      </w:tr>
      <w:tr w:rsidR="002A5DA9" w:rsidRPr="00CC01AF" w14:paraId="599EAEED" w14:textId="77777777" w:rsidTr="00AC02E9">
        <w:trPr>
          <w:trHeight w:val="294"/>
          <w:jc w:val="center"/>
        </w:trPr>
        <w:tc>
          <w:tcPr>
            <w:tcW w:w="4095" w:type="dxa"/>
            <w:vAlign w:val="center"/>
          </w:tcPr>
          <w:p w14:paraId="355F04F4" w14:textId="77777777" w:rsidR="002A5DA9" w:rsidRPr="00CC01AF" w:rsidRDefault="002A5DA9" w:rsidP="00AC02E9">
            <w:pPr>
              <w:spacing w:after="0" w:line="240" w:lineRule="auto"/>
              <w:jc w:val="center"/>
              <w:rPr>
                <w:rFonts w:cstheme="minorHAnsi"/>
                <w:sz w:val="28"/>
                <w:szCs w:val="28"/>
              </w:rPr>
            </w:pPr>
            <w:r w:rsidRPr="00CC01AF">
              <w:rPr>
                <w:rFonts w:cstheme="minorHAnsi"/>
                <w:sz w:val="28"/>
                <w:szCs w:val="28"/>
              </w:rPr>
              <w:t xml:space="preserve">Effectif </w:t>
            </w:r>
            <w:proofErr w:type="spellStart"/>
            <w:r w:rsidRPr="00CC01AF">
              <w:rPr>
                <w:rFonts w:cstheme="minorHAnsi"/>
                <w:sz w:val="28"/>
                <w:szCs w:val="28"/>
              </w:rPr>
              <w:t>Interim</w:t>
            </w:r>
            <w:proofErr w:type="spellEnd"/>
          </w:p>
        </w:tc>
        <w:tc>
          <w:tcPr>
            <w:tcW w:w="1876" w:type="dxa"/>
            <w:vAlign w:val="center"/>
          </w:tcPr>
          <w:p w14:paraId="194DDA96" w14:textId="53956E76" w:rsidR="002A5DA9" w:rsidRPr="00CC01AF" w:rsidRDefault="001F6B3C" w:rsidP="00AC02E9">
            <w:pPr>
              <w:spacing w:after="0" w:line="240" w:lineRule="auto"/>
              <w:jc w:val="center"/>
              <w:rPr>
                <w:rFonts w:cstheme="minorHAnsi"/>
                <w:sz w:val="28"/>
                <w:szCs w:val="28"/>
              </w:rPr>
            </w:pPr>
            <w:r>
              <w:rPr>
                <w:rFonts w:cstheme="minorHAnsi"/>
                <w:sz w:val="28"/>
                <w:szCs w:val="28"/>
              </w:rPr>
              <w:t>21</w:t>
            </w:r>
          </w:p>
        </w:tc>
        <w:tc>
          <w:tcPr>
            <w:tcW w:w="1816" w:type="dxa"/>
            <w:vAlign w:val="center"/>
          </w:tcPr>
          <w:p w14:paraId="5AC76D14" w14:textId="03DBA1B4" w:rsidR="002A5DA9" w:rsidRPr="00CC01AF" w:rsidRDefault="001F6B3C" w:rsidP="00AC02E9">
            <w:pPr>
              <w:spacing w:after="0" w:line="240" w:lineRule="auto"/>
              <w:jc w:val="center"/>
              <w:rPr>
                <w:rFonts w:cstheme="minorHAnsi"/>
                <w:sz w:val="28"/>
                <w:szCs w:val="28"/>
              </w:rPr>
            </w:pPr>
            <w:r>
              <w:rPr>
                <w:rFonts w:cstheme="minorHAnsi"/>
                <w:sz w:val="28"/>
                <w:szCs w:val="28"/>
              </w:rPr>
              <w:t>19</w:t>
            </w:r>
          </w:p>
        </w:tc>
        <w:tc>
          <w:tcPr>
            <w:tcW w:w="1744" w:type="dxa"/>
            <w:vAlign w:val="center"/>
          </w:tcPr>
          <w:p w14:paraId="2FB08823" w14:textId="2817BF34" w:rsidR="002A5DA9" w:rsidRPr="00CC01AF" w:rsidRDefault="001F6B3C" w:rsidP="00AC02E9">
            <w:pPr>
              <w:spacing w:after="0" w:line="240" w:lineRule="auto"/>
              <w:jc w:val="center"/>
              <w:rPr>
                <w:rFonts w:cstheme="minorHAnsi"/>
                <w:sz w:val="28"/>
                <w:szCs w:val="28"/>
              </w:rPr>
            </w:pPr>
            <w:r>
              <w:rPr>
                <w:rFonts w:cstheme="minorHAnsi"/>
                <w:sz w:val="28"/>
                <w:szCs w:val="28"/>
              </w:rPr>
              <w:t>19</w:t>
            </w:r>
          </w:p>
        </w:tc>
      </w:tr>
      <w:tr w:rsidR="002A5DA9" w:rsidRPr="00CC01AF" w14:paraId="3ACEB044" w14:textId="77777777" w:rsidTr="00AC02E9">
        <w:trPr>
          <w:trHeight w:val="235"/>
          <w:jc w:val="center"/>
        </w:trPr>
        <w:tc>
          <w:tcPr>
            <w:tcW w:w="4095" w:type="dxa"/>
            <w:vAlign w:val="center"/>
          </w:tcPr>
          <w:p w14:paraId="37A9A9BE" w14:textId="77777777" w:rsidR="002A5DA9" w:rsidRPr="00CC01AF" w:rsidRDefault="002A5DA9" w:rsidP="00AC02E9">
            <w:pPr>
              <w:spacing w:after="0" w:line="240" w:lineRule="auto"/>
              <w:jc w:val="center"/>
              <w:rPr>
                <w:rFonts w:cstheme="minorHAnsi"/>
                <w:sz w:val="28"/>
                <w:szCs w:val="28"/>
              </w:rPr>
            </w:pPr>
            <w:r w:rsidRPr="00CC01AF">
              <w:rPr>
                <w:rFonts w:cstheme="minorHAnsi"/>
                <w:sz w:val="28"/>
                <w:szCs w:val="28"/>
              </w:rPr>
              <w:t>Potentiel</w:t>
            </w:r>
          </w:p>
        </w:tc>
        <w:tc>
          <w:tcPr>
            <w:tcW w:w="1876" w:type="dxa"/>
            <w:vAlign w:val="center"/>
          </w:tcPr>
          <w:p w14:paraId="02E1AA3B" w14:textId="011F16DB" w:rsidR="002A5DA9" w:rsidRPr="00CC01AF" w:rsidRDefault="001F6B3C" w:rsidP="00AC02E9">
            <w:pPr>
              <w:spacing w:after="0" w:line="240" w:lineRule="auto"/>
              <w:jc w:val="center"/>
              <w:rPr>
                <w:rFonts w:cstheme="minorHAnsi"/>
                <w:sz w:val="28"/>
                <w:szCs w:val="28"/>
              </w:rPr>
            </w:pPr>
            <w:r>
              <w:rPr>
                <w:rFonts w:cstheme="minorHAnsi"/>
                <w:sz w:val="28"/>
                <w:szCs w:val="28"/>
              </w:rPr>
              <w:t>35.6</w:t>
            </w:r>
          </w:p>
        </w:tc>
        <w:tc>
          <w:tcPr>
            <w:tcW w:w="1816" w:type="dxa"/>
            <w:vAlign w:val="center"/>
          </w:tcPr>
          <w:p w14:paraId="264C427F" w14:textId="7D34E855" w:rsidR="002A5DA9" w:rsidRPr="00CC01AF" w:rsidRDefault="001F6B3C" w:rsidP="00AC02E9">
            <w:pPr>
              <w:spacing w:after="0" w:line="240" w:lineRule="auto"/>
              <w:jc w:val="center"/>
              <w:rPr>
                <w:rFonts w:cstheme="minorHAnsi"/>
                <w:sz w:val="28"/>
                <w:szCs w:val="28"/>
              </w:rPr>
            </w:pPr>
            <w:r>
              <w:rPr>
                <w:rFonts w:cstheme="minorHAnsi"/>
                <w:sz w:val="28"/>
                <w:szCs w:val="28"/>
              </w:rPr>
              <w:t>36</w:t>
            </w:r>
          </w:p>
        </w:tc>
        <w:tc>
          <w:tcPr>
            <w:tcW w:w="1744" w:type="dxa"/>
            <w:vAlign w:val="center"/>
          </w:tcPr>
          <w:p w14:paraId="569FCA4B" w14:textId="3B65172F" w:rsidR="002A5DA9" w:rsidRPr="00CC01AF" w:rsidRDefault="001F6B3C" w:rsidP="00AC02E9">
            <w:pPr>
              <w:spacing w:after="0" w:line="240" w:lineRule="auto"/>
              <w:jc w:val="center"/>
              <w:rPr>
                <w:rFonts w:cstheme="minorHAnsi"/>
                <w:sz w:val="28"/>
                <w:szCs w:val="28"/>
              </w:rPr>
            </w:pPr>
            <w:r>
              <w:rPr>
                <w:rFonts w:cstheme="minorHAnsi"/>
                <w:sz w:val="28"/>
                <w:szCs w:val="28"/>
              </w:rPr>
              <w:t>36</w:t>
            </w:r>
          </w:p>
        </w:tc>
      </w:tr>
      <w:tr w:rsidR="00376F4A" w:rsidRPr="00CC01AF" w14:paraId="36FC47F6" w14:textId="77777777" w:rsidTr="00AC02E9">
        <w:trPr>
          <w:trHeight w:val="235"/>
          <w:jc w:val="center"/>
        </w:trPr>
        <w:tc>
          <w:tcPr>
            <w:tcW w:w="4095" w:type="dxa"/>
            <w:vAlign w:val="center"/>
          </w:tcPr>
          <w:p w14:paraId="0621FC27" w14:textId="77777777" w:rsidR="00376F4A" w:rsidRPr="00CC01AF" w:rsidRDefault="00376F4A" w:rsidP="00AC02E9">
            <w:pPr>
              <w:spacing w:after="0" w:line="240" w:lineRule="auto"/>
              <w:jc w:val="center"/>
              <w:rPr>
                <w:rFonts w:cstheme="minorHAnsi"/>
                <w:sz w:val="28"/>
                <w:szCs w:val="28"/>
              </w:rPr>
            </w:pPr>
          </w:p>
        </w:tc>
        <w:tc>
          <w:tcPr>
            <w:tcW w:w="1876" w:type="dxa"/>
            <w:vAlign w:val="center"/>
          </w:tcPr>
          <w:p w14:paraId="60D30B21" w14:textId="77777777" w:rsidR="00376F4A" w:rsidRDefault="00376F4A" w:rsidP="00AC02E9">
            <w:pPr>
              <w:spacing w:after="0" w:line="240" w:lineRule="auto"/>
              <w:jc w:val="center"/>
              <w:rPr>
                <w:rFonts w:cstheme="minorHAnsi"/>
                <w:sz w:val="28"/>
                <w:szCs w:val="28"/>
              </w:rPr>
            </w:pPr>
          </w:p>
        </w:tc>
        <w:tc>
          <w:tcPr>
            <w:tcW w:w="1816" w:type="dxa"/>
            <w:vAlign w:val="center"/>
          </w:tcPr>
          <w:p w14:paraId="1B5EDC37" w14:textId="77777777" w:rsidR="00376F4A" w:rsidRDefault="00376F4A" w:rsidP="00AC02E9">
            <w:pPr>
              <w:spacing w:after="0" w:line="240" w:lineRule="auto"/>
              <w:jc w:val="center"/>
              <w:rPr>
                <w:rFonts w:cstheme="minorHAnsi"/>
                <w:sz w:val="28"/>
                <w:szCs w:val="28"/>
              </w:rPr>
            </w:pPr>
          </w:p>
        </w:tc>
        <w:tc>
          <w:tcPr>
            <w:tcW w:w="1744" w:type="dxa"/>
            <w:vAlign w:val="center"/>
          </w:tcPr>
          <w:p w14:paraId="2132DAB0" w14:textId="77777777" w:rsidR="00376F4A" w:rsidRDefault="00376F4A" w:rsidP="00AC02E9">
            <w:pPr>
              <w:spacing w:after="0" w:line="240" w:lineRule="auto"/>
              <w:jc w:val="center"/>
              <w:rPr>
                <w:rFonts w:cstheme="minorHAnsi"/>
                <w:sz w:val="28"/>
                <w:szCs w:val="28"/>
              </w:rPr>
            </w:pPr>
          </w:p>
        </w:tc>
      </w:tr>
      <w:tr w:rsidR="002A5DA9" w:rsidRPr="00CC01AF" w14:paraId="0687FDA7" w14:textId="77777777" w:rsidTr="00376F4A">
        <w:trPr>
          <w:trHeight w:val="414"/>
          <w:jc w:val="center"/>
        </w:trPr>
        <w:tc>
          <w:tcPr>
            <w:tcW w:w="4095" w:type="dxa"/>
            <w:tcBorders>
              <w:top w:val="single" w:sz="4" w:space="0" w:color="auto"/>
              <w:left w:val="single" w:sz="4" w:space="0" w:color="auto"/>
              <w:bottom w:val="single" w:sz="4" w:space="0" w:color="auto"/>
              <w:right w:val="single" w:sz="4" w:space="0" w:color="auto"/>
            </w:tcBorders>
            <w:vAlign w:val="center"/>
          </w:tcPr>
          <w:p w14:paraId="264CE411" w14:textId="77777777" w:rsidR="002A5DA9" w:rsidRPr="00376F4A" w:rsidRDefault="002A5DA9" w:rsidP="00AC02E9">
            <w:pPr>
              <w:spacing w:after="0" w:line="240" w:lineRule="auto"/>
              <w:jc w:val="center"/>
              <w:rPr>
                <w:rFonts w:cstheme="minorHAnsi"/>
                <w:b/>
                <w:sz w:val="28"/>
                <w:szCs w:val="28"/>
              </w:rPr>
            </w:pPr>
            <w:r w:rsidRPr="00376F4A">
              <w:rPr>
                <w:rFonts w:cstheme="minorHAnsi"/>
                <w:b/>
                <w:color w:val="FF0000"/>
                <w:sz w:val="28"/>
                <w:szCs w:val="28"/>
              </w:rPr>
              <w:t>Ecart DASSAULT</w:t>
            </w:r>
          </w:p>
        </w:tc>
        <w:tc>
          <w:tcPr>
            <w:tcW w:w="1876" w:type="dxa"/>
            <w:tcBorders>
              <w:top w:val="single" w:sz="4" w:space="0" w:color="auto"/>
              <w:left w:val="single" w:sz="4" w:space="0" w:color="auto"/>
              <w:bottom w:val="single" w:sz="4" w:space="0" w:color="auto"/>
              <w:right w:val="single" w:sz="4" w:space="0" w:color="auto"/>
            </w:tcBorders>
            <w:vAlign w:val="center"/>
          </w:tcPr>
          <w:p w14:paraId="6ED61EF7" w14:textId="6B58582D" w:rsidR="002A5DA9" w:rsidRPr="00376F4A" w:rsidRDefault="001F6B3C" w:rsidP="00AC02E9">
            <w:pPr>
              <w:spacing w:after="0" w:line="240" w:lineRule="auto"/>
              <w:jc w:val="center"/>
              <w:rPr>
                <w:rFonts w:cstheme="minorHAnsi"/>
                <w:b/>
                <w:color w:val="FF0000"/>
                <w:sz w:val="28"/>
                <w:szCs w:val="28"/>
              </w:rPr>
            </w:pPr>
            <w:r w:rsidRPr="00376F4A">
              <w:rPr>
                <w:rFonts w:cstheme="minorHAnsi"/>
                <w:b/>
                <w:color w:val="FF0000"/>
                <w:sz w:val="28"/>
                <w:szCs w:val="28"/>
              </w:rPr>
              <w:t>-11.1</w:t>
            </w:r>
          </w:p>
        </w:tc>
        <w:tc>
          <w:tcPr>
            <w:tcW w:w="1816" w:type="dxa"/>
            <w:tcBorders>
              <w:top w:val="single" w:sz="4" w:space="0" w:color="auto"/>
              <w:left w:val="single" w:sz="4" w:space="0" w:color="auto"/>
              <w:bottom w:val="single" w:sz="4" w:space="0" w:color="auto"/>
              <w:right w:val="single" w:sz="4" w:space="0" w:color="auto"/>
            </w:tcBorders>
            <w:vAlign w:val="center"/>
          </w:tcPr>
          <w:p w14:paraId="276ECBD0" w14:textId="062DCFB3" w:rsidR="002A5DA9" w:rsidRPr="00376F4A" w:rsidRDefault="001F6B3C" w:rsidP="00AC02E9">
            <w:pPr>
              <w:spacing w:after="0" w:line="240" w:lineRule="auto"/>
              <w:jc w:val="center"/>
              <w:rPr>
                <w:rFonts w:cstheme="minorHAnsi"/>
                <w:b/>
                <w:color w:val="FF0000"/>
                <w:sz w:val="28"/>
                <w:szCs w:val="28"/>
              </w:rPr>
            </w:pPr>
            <w:r w:rsidRPr="00376F4A">
              <w:rPr>
                <w:rFonts w:cstheme="minorHAnsi"/>
                <w:b/>
                <w:color w:val="FF0000"/>
                <w:sz w:val="28"/>
                <w:szCs w:val="28"/>
              </w:rPr>
              <w:t>-11.6</w:t>
            </w:r>
          </w:p>
        </w:tc>
        <w:tc>
          <w:tcPr>
            <w:tcW w:w="1744" w:type="dxa"/>
            <w:tcBorders>
              <w:top w:val="single" w:sz="4" w:space="0" w:color="auto"/>
              <w:left w:val="single" w:sz="4" w:space="0" w:color="auto"/>
              <w:bottom w:val="single" w:sz="4" w:space="0" w:color="auto"/>
              <w:right w:val="single" w:sz="4" w:space="0" w:color="auto"/>
            </w:tcBorders>
            <w:vAlign w:val="center"/>
          </w:tcPr>
          <w:p w14:paraId="608DBB8F" w14:textId="72138814" w:rsidR="002A5DA9" w:rsidRPr="00376F4A" w:rsidRDefault="001F6B3C" w:rsidP="00AC02E9">
            <w:pPr>
              <w:spacing w:after="0" w:line="240" w:lineRule="auto"/>
              <w:jc w:val="center"/>
              <w:rPr>
                <w:rFonts w:cstheme="minorHAnsi"/>
                <w:b/>
                <w:color w:val="FF0000"/>
                <w:sz w:val="28"/>
                <w:szCs w:val="28"/>
              </w:rPr>
            </w:pPr>
            <w:r w:rsidRPr="00376F4A">
              <w:rPr>
                <w:rFonts w:cstheme="minorHAnsi"/>
                <w:b/>
                <w:color w:val="FF0000"/>
                <w:sz w:val="28"/>
                <w:szCs w:val="28"/>
              </w:rPr>
              <w:t>-11.4</w:t>
            </w:r>
          </w:p>
        </w:tc>
      </w:tr>
      <w:tr w:rsidR="00376F4A" w:rsidRPr="00CC01AF" w14:paraId="38C25199" w14:textId="77777777" w:rsidTr="00376F4A">
        <w:trPr>
          <w:trHeight w:val="136"/>
          <w:jc w:val="center"/>
        </w:trPr>
        <w:tc>
          <w:tcPr>
            <w:tcW w:w="4095" w:type="dxa"/>
            <w:tcBorders>
              <w:top w:val="single" w:sz="4" w:space="0" w:color="auto"/>
              <w:left w:val="single" w:sz="4" w:space="0" w:color="auto"/>
              <w:bottom w:val="single" w:sz="4" w:space="0" w:color="auto"/>
              <w:right w:val="single" w:sz="4" w:space="0" w:color="auto"/>
            </w:tcBorders>
            <w:vAlign w:val="center"/>
          </w:tcPr>
          <w:p w14:paraId="3D82F2F5" w14:textId="77777777" w:rsidR="00376F4A" w:rsidRPr="00376F4A" w:rsidRDefault="00376F4A" w:rsidP="00AC02E9">
            <w:pPr>
              <w:spacing w:after="0" w:line="240" w:lineRule="auto"/>
              <w:jc w:val="center"/>
              <w:rPr>
                <w:rFonts w:cstheme="minorHAnsi"/>
                <w:b/>
                <w:color w:val="FF0000"/>
                <w:sz w:val="28"/>
                <w:szCs w:val="28"/>
              </w:rPr>
            </w:pPr>
          </w:p>
        </w:tc>
        <w:tc>
          <w:tcPr>
            <w:tcW w:w="1876" w:type="dxa"/>
            <w:tcBorders>
              <w:top w:val="single" w:sz="4" w:space="0" w:color="auto"/>
              <w:left w:val="single" w:sz="4" w:space="0" w:color="auto"/>
              <w:bottom w:val="single" w:sz="4" w:space="0" w:color="auto"/>
              <w:right w:val="single" w:sz="4" w:space="0" w:color="auto"/>
            </w:tcBorders>
            <w:vAlign w:val="center"/>
          </w:tcPr>
          <w:p w14:paraId="63AF74D9" w14:textId="77777777" w:rsidR="00376F4A" w:rsidRPr="00376F4A" w:rsidRDefault="00376F4A" w:rsidP="00AC02E9">
            <w:pPr>
              <w:spacing w:after="0" w:line="240" w:lineRule="auto"/>
              <w:jc w:val="center"/>
              <w:rPr>
                <w:rFonts w:cstheme="minorHAnsi"/>
                <w:b/>
                <w:color w:val="FF0000"/>
                <w:sz w:val="18"/>
                <w:szCs w:val="28"/>
              </w:rPr>
            </w:pPr>
          </w:p>
        </w:tc>
        <w:tc>
          <w:tcPr>
            <w:tcW w:w="1816" w:type="dxa"/>
            <w:tcBorders>
              <w:top w:val="single" w:sz="4" w:space="0" w:color="auto"/>
              <w:left w:val="single" w:sz="4" w:space="0" w:color="auto"/>
              <w:bottom w:val="single" w:sz="4" w:space="0" w:color="auto"/>
              <w:right w:val="single" w:sz="4" w:space="0" w:color="auto"/>
            </w:tcBorders>
            <w:vAlign w:val="center"/>
          </w:tcPr>
          <w:p w14:paraId="5D228C7C" w14:textId="77777777" w:rsidR="00376F4A" w:rsidRPr="00376F4A" w:rsidRDefault="00376F4A" w:rsidP="00AC02E9">
            <w:pPr>
              <w:spacing w:after="0" w:line="240" w:lineRule="auto"/>
              <w:jc w:val="center"/>
              <w:rPr>
                <w:rFonts w:cstheme="minorHAnsi"/>
                <w:b/>
                <w:color w:val="FF0000"/>
                <w:sz w:val="28"/>
                <w:szCs w:val="28"/>
              </w:rPr>
            </w:pPr>
          </w:p>
        </w:tc>
        <w:tc>
          <w:tcPr>
            <w:tcW w:w="1744" w:type="dxa"/>
            <w:tcBorders>
              <w:top w:val="single" w:sz="4" w:space="0" w:color="auto"/>
              <w:left w:val="single" w:sz="4" w:space="0" w:color="auto"/>
              <w:bottom w:val="single" w:sz="4" w:space="0" w:color="auto"/>
              <w:right w:val="single" w:sz="4" w:space="0" w:color="auto"/>
            </w:tcBorders>
            <w:vAlign w:val="center"/>
          </w:tcPr>
          <w:p w14:paraId="11746138" w14:textId="77777777" w:rsidR="00376F4A" w:rsidRPr="00376F4A" w:rsidRDefault="00376F4A" w:rsidP="00AC02E9">
            <w:pPr>
              <w:spacing w:after="0" w:line="240" w:lineRule="auto"/>
              <w:jc w:val="center"/>
              <w:rPr>
                <w:rFonts w:cstheme="minorHAnsi"/>
                <w:b/>
                <w:color w:val="FF0000"/>
                <w:sz w:val="28"/>
                <w:szCs w:val="28"/>
              </w:rPr>
            </w:pPr>
          </w:p>
        </w:tc>
      </w:tr>
      <w:tr w:rsidR="002A5DA9" w:rsidRPr="00CC01AF" w14:paraId="4AE7450F" w14:textId="77777777" w:rsidTr="00AC02E9">
        <w:trPr>
          <w:trHeight w:val="244"/>
          <w:jc w:val="center"/>
        </w:trPr>
        <w:tc>
          <w:tcPr>
            <w:tcW w:w="4095" w:type="dxa"/>
            <w:tcBorders>
              <w:top w:val="single" w:sz="4" w:space="0" w:color="auto"/>
              <w:left w:val="single" w:sz="4" w:space="0" w:color="auto"/>
              <w:bottom w:val="single" w:sz="4" w:space="0" w:color="auto"/>
              <w:right w:val="single" w:sz="4" w:space="0" w:color="auto"/>
            </w:tcBorders>
            <w:vAlign w:val="center"/>
          </w:tcPr>
          <w:p w14:paraId="2A1A91B0" w14:textId="77777777" w:rsidR="002A5DA9" w:rsidRPr="00CC01AF" w:rsidRDefault="002A5DA9" w:rsidP="00AC02E9">
            <w:pPr>
              <w:spacing w:after="0" w:line="240" w:lineRule="auto"/>
              <w:jc w:val="center"/>
              <w:rPr>
                <w:rFonts w:cstheme="minorHAnsi"/>
                <w:color w:val="FF0000"/>
                <w:sz w:val="28"/>
                <w:szCs w:val="28"/>
              </w:rPr>
            </w:pPr>
            <w:r w:rsidRPr="00CC01AF">
              <w:rPr>
                <w:rFonts w:cstheme="minorHAnsi"/>
                <w:sz w:val="28"/>
                <w:szCs w:val="28"/>
              </w:rPr>
              <w:t>Sous-traitance sur site (</w:t>
            </w:r>
            <w:proofErr w:type="spellStart"/>
            <w:r w:rsidRPr="00CC01AF">
              <w:rPr>
                <w:rFonts w:cstheme="minorHAnsi"/>
                <w:sz w:val="28"/>
                <w:szCs w:val="28"/>
              </w:rPr>
              <w:t>kh</w:t>
            </w:r>
            <w:proofErr w:type="spellEnd"/>
            <w:r w:rsidRPr="00CC01AF">
              <w:rPr>
                <w:rFonts w:cstheme="minorHAnsi"/>
                <w:sz w:val="28"/>
                <w:szCs w:val="28"/>
              </w:rPr>
              <w:t>)</w:t>
            </w:r>
          </w:p>
        </w:tc>
        <w:tc>
          <w:tcPr>
            <w:tcW w:w="1876" w:type="dxa"/>
            <w:tcBorders>
              <w:top w:val="single" w:sz="4" w:space="0" w:color="auto"/>
              <w:left w:val="single" w:sz="4" w:space="0" w:color="auto"/>
              <w:bottom w:val="single" w:sz="4" w:space="0" w:color="auto"/>
              <w:right w:val="single" w:sz="4" w:space="0" w:color="auto"/>
            </w:tcBorders>
            <w:vAlign w:val="center"/>
          </w:tcPr>
          <w:p w14:paraId="5853D23F" w14:textId="411F3F74" w:rsidR="002A5DA9" w:rsidRPr="00376F4A" w:rsidRDefault="001F6B3C" w:rsidP="00AC02E9">
            <w:pPr>
              <w:spacing w:after="0" w:line="240" w:lineRule="auto"/>
              <w:jc w:val="center"/>
              <w:rPr>
                <w:rFonts w:cstheme="minorHAnsi"/>
                <w:sz w:val="28"/>
                <w:szCs w:val="28"/>
              </w:rPr>
            </w:pPr>
            <w:r w:rsidRPr="00376F4A">
              <w:rPr>
                <w:rFonts w:cstheme="minorHAnsi"/>
                <w:sz w:val="28"/>
                <w:szCs w:val="28"/>
              </w:rPr>
              <w:t>12.1</w:t>
            </w:r>
          </w:p>
        </w:tc>
        <w:tc>
          <w:tcPr>
            <w:tcW w:w="1816" w:type="dxa"/>
            <w:tcBorders>
              <w:top w:val="single" w:sz="4" w:space="0" w:color="auto"/>
              <w:left w:val="single" w:sz="4" w:space="0" w:color="auto"/>
              <w:bottom w:val="single" w:sz="4" w:space="0" w:color="auto"/>
              <w:right w:val="single" w:sz="4" w:space="0" w:color="auto"/>
            </w:tcBorders>
            <w:vAlign w:val="center"/>
          </w:tcPr>
          <w:p w14:paraId="22B59567" w14:textId="2354F361" w:rsidR="002A5DA9" w:rsidRPr="00376F4A" w:rsidRDefault="001F6B3C" w:rsidP="00AC02E9">
            <w:pPr>
              <w:spacing w:after="0" w:line="240" w:lineRule="auto"/>
              <w:jc w:val="center"/>
              <w:rPr>
                <w:rFonts w:cstheme="minorHAnsi"/>
                <w:sz w:val="28"/>
                <w:szCs w:val="28"/>
              </w:rPr>
            </w:pPr>
            <w:r w:rsidRPr="00376F4A">
              <w:rPr>
                <w:rFonts w:cstheme="minorHAnsi"/>
                <w:sz w:val="28"/>
                <w:szCs w:val="28"/>
              </w:rPr>
              <w:t>12.1</w:t>
            </w:r>
          </w:p>
        </w:tc>
        <w:tc>
          <w:tcPr>
            <w:tcW w:w="1744" w:type="dxa"/>
            <w:tcBorders>
              <w:top w:val="single" w:sz="4" w:space="0" w:color="auto"/>
              <w:left w:val="single" w:sz="4" w:space="0" w:color="auto"/>
              <w:bottom w:val="single" w:sz="4" w:space="0" w:color="auto"/>
              <w:right w:val="single" w:sz="4" w:space="0" w:color="auto"/>
            </w:tcBorders>
            <w:vAlign w:val="center"/>
          </w:tcPr>
          <w:p w14:paraId="2B315414" w14:textId="4302FEA6" w:rsidR="002A5DA9" w:rsidRPr="00376F4A" w:rsidRDefault="001F6B3C" w:rsidP="00AC02E9">
            <w:pPr>
              <w:spacing w:after="0" w:line="240" w:lineRule="auto"/>
              <w:jc w:val="center"/>
              <w:rPr>
                <w:rFonts w:cstheme="minorHAnsi"/>
                <w:sz w:val="28"/>
                <w:szCs w:val="28"/>
              </w:rPr>
            </w:pPr>
            <w:r w:rsidRPr="00376F4A">
              <w:rPr>
                <w:rFonts w:cstheme="minorHAnsi"/>
                <w:sz w:val="28"/>
                <w:szCs w:val="28"/>
              </w:rPr>
              <w:t>12.1</w:t>
            </w:r>
          </w:p>
        </w:tc>
      </w:tr>
      <w:tr w:rsidR="001F6B3C" w:rsidRPr="00CC01AF" w14:paraId="681F84F6" w14:textId="77777777" w:rsidTr="00AC02E9">
        <w:trPr>
          <w:trHeight w:val="244"/>
          <w:jc w:val="center"/>
        </w:trPr>
        <w:tc>
          <w:tcPr>
            <w:tcW w:w="4095" w:type="dxa"/>
            <w:tcBorders>
              <w:top w:val="single" w:sz="4" w:space="0" w:color="auto"/>
              <w:left w:val="single" w:sz="4" w:space="0" w:color="auto"/>
              <w:bottom w:val="single" w:sz="4" w:space="0" w:color="auto"/>
              <w:right w:val="single" w:sz="4" w:space="0" w:color="auto"/>
            </w:tcBorders>
            <w:vAlign w:val="center"/>
          </w:tcPr>
          <w:p w14:paraId="16F32FFF" w14:textId="03539801" w:rsidR="001F6B3C" w:rsidRPr="00CC01AF" w:rsidRDefault="001F6B3C" w:rsidP="00AC02E9">
            <w:pPr>
              <w:spacing w:after="0" w:line="240" w:lineRule="auto"/>
              <w:jc w:val="center"/>
              <w:rPr>
                <w:rFonts w:cstheme="minorHAnsi"/>
                <w:sz w:val="28"/>
                <w:szCs w:val="28"/>
              </w:rPr>
            </w:pPr>
            <w:r>
              <w:rPr>
                <w:rFonts w:cstheme="minorHAnsi"/>
                <w:sz w:val="28"/>
                <w:szCs w:val="28"/>
              </w:rPr>
              <w:t>Charge-Potentiel (MA + ST in situ)</w:t>
            </w:r>
          </w:p>
        </w:tc>
        <w:tc>
          <w:tcPr>
            <w:tcW w:w="1876" w:type="dxa"/>
            <w:tcBorders>
              <w:top w:val="single" w:sz="4" w:space="0" w:color="auto"/>
              <w:left w:val="single" w:sz="4" w:space="0" w:color="auto"/>
              <w:bottom w:val="single" w:sz="4" w:space="0" w:color="auto"/>
              <w:right w:val="single" w:sz="4" w:space="0" w:color="auto"/>
            </w:tcBorders>
            <w:vAlign w:val="center"/>
          </w:tcPr>
          <w:p w14:paraId="0A84FD0B" w14:textId="38FB0926" w:rsidR="001F6B3C" w:rsidRPr="00376F4A" w:rsidRDefault="001F6B3C" w:rsidP="00AC02E9">
            <w:pPr>
              <w:spacing w:after="0" w:line="240" w:lineRule="auto"/>
              <w:jc w:val="center"/>
              <w:rPr>
                <w:rFonts w:cstheme="minorHAnsi"/>
                <w:sz w:val="28"/>
                <w:szCs w:val="28"/>
              </w:rPr>
            </w:pPr>
            <w:r w:rsidRPr="00376F4A">
              <w:rPr>
                <w:rFonts w:cstheme="minorHAnsi"/>
                <w:sz w:val="28"/>
                <w:szCs w:val="28"/>
              </w:rPr>
              <w:t>-1.0</w:t>
            </w:r>
          </w:p>
        </w:tc>
        <w:tc>
          <w:tcPr>
            <w:tcW w:w="1816" w:type="dxa"/>
            <w:tcBorders>
              <w:top w:val="single" w:sz="4" w:space="0" w:color="auto"/>
              <w:left w:val="single" w:sz="4" w:space="0" w:color="auto"/>
              <w:bottom w:val="single" w:sz="4" w:space="0" w:color="auto"/>
              <w:right w:val="single" w:sz="4" w:space="0" w:color="auto"/>
            </w:tcBorders>
            <w:vAlign w:val="center"/>
          </w:tcPr>
          <w:p w14:paraId="2AEC3357" w14:textId="119AC5C9" w:rsidR="001F6B3C" w:rsidRPr="00376F4A" w:rsidRDefault="001F6B3C" w:rsidP="00AC02E9">
            <w:pPr>
              <w:spacing w:after="0" w:line="240" w:lineRule="auto"/>
              <w:jc w:val="center"/>
              <w:rPr>
                <w:rFonts w:cstheme="minorHAnsi"/>
                <w:sz w:val="28"/>
                <w:szCs w:val="28"/>
              </w:rPr>
            </w:pPr>
            <w:r w:rsidRPr="00376F4A">
              <w:rPr>
                <w:rFonts w:cstheme="minorHAnsi"/>
                <w:sz w:val="28"/>
                <w:szCs w:val="28"/>
              </w:rPr>
              <w:t>-0.5</w:t>
            </w:r>
          </w:p>
        </w:tc>
        <w:tc>
          <w:tcPr>
            <w:tcW w:w="1744" w:type="dxa"/>
            <w:tcBorders>
              <w:top w:val="single" w:sz="4" w:space="0" w:color="auto"/>
              <w:left w:val="single" w:sz="4" w:space="0" w:color="auto"/>
              <w:bottom w:val="single" w:sz="4" w:space="0" w:color="auto"/>
              <w:right w:val="single" w:sz="4" w:space="0" w:color="auto"/>
            </w:tcBorders>
            <w:vAlign w:val="center"/>
          </w:tcPr>
          <w:p w14:paraId="427A47C1" w14:textId="79A2655E" w:rsidR="001F6B3C" w:rsidRPr="00376F4A" w:rsidRDefault="001F6B3C" w:rsidP="00AC02E9">
            <w:pPr>
              <w:spacing w:after="0" w:line="240" w:lineRule="auto"/>
              <w:jc w:val="center"/>
              <w:rPr>
                <w:rFonts w:cstheme="minorHAnsi"/>
                <w:sz w:val="28"/>
                <w:szCs w:val="28"/>
              </w:rPr>
            </w:pPr>
            <w:r w:rsidRPr="00376F4A">
              <w:rPr>
                <w:rFonts w:cstheme="minorHAnsi"/>
                <w:sz w:val="28"/>
                <w:szCs w:val="28"/>
              </w:rPr>
              <w:t>-0.7</w:t>
            </w:r>
          </w:p>
        </w:tc>
      </w:tr>
    </w:tbl>
    <w:p w14:paraId="0B441FA9" w14:textId="77777777" w:rsidR="002A5DA9" w:rsidRDefault="002A5DA9" w:rsidP="002A5DA9">
      <w:pPr>
        <w:spacing w:after="0"/>
        <w:rPr>
          <w:rFonts w:cstheme="minorHAnsi"/>
          <w:color w:val="4472C4" w:themeColor="accent5"/>
          <w:sz w:val="28"/>
          <w:szCs w:val="28"/>
        </w:rPr>
      </w:pPr>
    </w:p>
    <w:p w14:paraId="3F2339C6" w14:textId="77777777" w:rsidR="00376F4A" w:rsidRPr="00757CCE" w:rsidRDefault="00376F4A" w:rsidP="00376F4A">
      <w:pPr>
        <w:spacing w:after="0" w:line="240" w:lineRule="auto"/>
        <w:ind w:left="1059" w:right="425"/>
        <w:jc w:val="center"/>
        <w:rPr>
          <w:rFonts w:eastAsia="Calibri" w:cstheme="minorHAnsi"/>
          <w:i/>
          <w:szCs w:val="28"/>
          <w:u w:val="single"/>
        </w:rPr>
      </w:pPr>
      <w:r w:rsidRPr="00757CCE">
        <w:rPr>
          <w:rFonts w:eastAsia="Calibri" w:cstheme="minorHAnsi"/>
          <w:i/>
          <w:szCs w:val="28"/>
          <w:u w:val="single"/>
        </w:rPr>
        <w:t>*</w:t>
      </w:r>
      <w:proofErr w:type="spellStart"/>
      <w:r w:rsidRPr="00757CCE">
        <w:rPr>
          <w:rFonts w:eastAsia="Calibri" w:cstheme="minorHAnsi"/>
          <w:i/>
          <w:szCs w:val="28"/>
          <w:u w:val="single"/>
        </w:rPr>
        <w:t>kh</w:t>
      </w:r>
      <w:proofErr w:type="spellEnd"/>
      <w:r w:rsidRPr="00757CCE">
        <w:rPr>
          <w:rFonts w:eastAsia="Calibri" w:cstheme="minorHAnsi"/>
          <w:i/>
          <w:szCs w:val="28"/>
          <w:u w:val="single"/>
        </w:rPr>
        <w:t xml:space="preserve"> signifie Kilo Heures (soit 1000 heures) et c’est la mesure utilisée pour quantifier les heures de travail par chaine de production. </w:t>
      </w:r>
    </w:p>
    <w:p w14:paraId="4F7F4FA4" w14:textId="77777777" w:rsidR="002A5DA9" w:rsidRDefault="002A5DA9" w:rsidP="002A5DA9">
      <w:pPr>
        <w:spacing w:after="0"/>
        <w:rPr>
          <w:rFonts w:cstheme="minorHAnsi"/>
          <w:color w:val="4472C4" w:themeColor="accent5"/>
          <w:sz w:val="28"/>
          <w:szCs w:val="28"/>
        </w:rPr>
      </w:pPr>
    </w:p>
    <w:p w14:paraId="621F17B9" w14:textId="77777777" w:rsidR="002A5DA9" w:rsidRPr="002A5DA9" w:rsidRDefault="002A5DA9" w:rsidP="002A5DA9">
      <w:pPr>
        <w:spacing w:after="0"/>
        <w:rPr>
          <w:rFonts w:cstheme="minorHAnsi"/>
          <w:color w:val="4472C4" w:themeColor="accent5"/>
          <w:sz w:val="28"/>
          <w:szCs w:val="28"/>
        </w:rPr>
      </w:pPr>
    </w:p>
    <w:p w14:paraId="30149DD2" w14:textId="0D4E93C7" w:rsidR="00A9335E" w:rsidRDefault="002A5DA9" w:rsidP="00A9335E">
      <w:pPr>
        <w:pStyle w:val="Paragraphedeliste"/>
        <w:numPr>
          <w:ilvl w:val="0"/>
          <w:numId w:val="11"/>
        </w:numPr>
        <w:spacing w:after="0"/>
        <w:rPr>
          <w:rFonts w:cstheme="minorHAnsi"/>
          <w:b/>
          <w:i/>
          <w:color w:val="4472C4" w:themeColor="accent5"/>
          <w:sz w:val="28"/>
          <w:szCs w:val="28"/>
          <w:u w:val="single"/>
        </w:rPr>
      </w:pPr>
      <w:r w:rsidRPr="002A5DA9">
        <w:rPr>
          <w:rFonts w:cstheme="minorHAnsi"/>
          <w:b/>
          <w:i/>
          <w:color w:val="4472C4" w:themeColor="accent5"/>
          <w:sz w:val="28"/>
          <w:szCs w:val="28"/>
          <w:u w:val="single"/>
        </w:rPr>
        <w:t xml:space="preserve">Points </w:t>
      </w:r>
      <w:r>
        <w:rPr>
          <w:rFonts w:cstheme="minorHAnsi"/>
          <w:b/>
          <w:i/>
          <w:color w:val="4472C4" w:themeColor="accent5"/>
          <w:sz w:val="28"/>
          <w:szCs w:val="28"/>
          <w:u w:val="single"/>
        </w:rPr>
        <w:t>Direction</w:t>
      </w:r>
    </w:p>
    <w:p w14:paraId="0DA85196" w14:textId="294E9573" w:rsidR="002A5DA9" w:rsidRDefault="002A5DA9" w:rsidP="002A5DA9">
      <w:pPr>
        <w:pStyle w:val="Paragraphedeliste"/>
        <w:numPr>
          <w:ilvl w:val="1"/>
          <w:numId w:val="11"/>
        </w:numPr>
        <w:spacing w:after="0"/>
        <w:rPr>
          <w:rFonts w:cstheme="minorHAnsi"/>
          <w:b/>
          <w:i/>
          <w:color w:val="8EAADB" w:themeColor="accent5" w:themeTint="99"/>
          <w:sz w:val="28"/>
          <w:szCs w:val="28"/>
          <w:u w:val="single"/>
        </w:rPr>
      </w:pPr>
      <w:r w:rsidRPr="002A5DA9">
        <w:rPr>
          <w:rFonts w:cstheme="minorHAnsi"/>
          <w:b/>
          <w:i/>
          <w:color w:val="8EAADB" w:themeColor="accent5" w:themeTint="99"/>
          <w:sz w:val="28"/>
          <w:szCs w:val="28"/>
          <w:u w:val="single"/>
        </w:rPr>
        <w:t xml:space="preserve">Points de transfert </w:t>
      </w:r>
      <w:proofErr w:type="spellStart"/>
      <w:r w:rsidRPr="002A5DA9">
        <w:rPr>
          <w:rFonts w:cstheme="minorHAnsi"/>
          <w:b/>
          <w:i/>
          <w:color w:val="8EAADB" w:themeColor="accent5" w:themeTint="99"/>
          <w:sz w:val="28"/>
          <w:szCs w:val="28"/>
          <w:u w:val="single"/>
        </w:rPr>
        <w:t>Make</w:t>
      </w:r>
      <w:proofErr w:type="spellEnd"/>
      <w:r w:rsidRPr="002A5DA9">
        <w:rPr>
          <w:rFonts w:cstheme="minorHAnsi"/>
          <w:b/>
          <w:i/>
          <w:color w:val="8EAADB" w:themeColor="accent5" w:themeTint="99"/>
          <w:sz w:val="28"/>
          <w:szCs w:val="28"/>
          <w:u w:val="single"/>
        </w:rPr>
        <w:t xml:space="preserve"> In INDIA</w:t>
      </w:r>
    </w:p>
    <w:p w14:paraId="038B9534" w14:textId="77777777" w:rsidR="002A5DA9" w:rsidRDefault="002A5DA9" w:rsidP="002A5DA9">
      <w:pPr>
        <w:spacing w:after="0"/>
        <w:rPr>
          <w:rFonts w:cstheme="minorHAnsi"/>
          <w:b/>
          <w:i/>
          <w:color w:val="8EAADB" w:themeColor="accent5" w:themeTint="99"/>
          <w:sz w:val="28"/>
          <w:szCs w:val="28"/>
          <w:u w:val="single"/>
        </w:rPr>
      </w:pPr>
    </w:p>
    <w:p w14:paraId="236F564D" w14:textId="77777777" w:rsidR="002A5DA9" w:rsidRPr="002A5DA9" w:rsidRDefault="002A5DA9" w:rsidP="002A5DA9">
      <w:pPr>
        <w:spacing w:after="0"/>
        <w:rPr>
          <w:rFonts w:cstheme="minorHAnsi"/>
          <w:b/>
          <w:i/>
          <w:color w:val="8EAADB" w:themeColor="accent5" w:themeTint="99"/>
          <w:sz w:val="28"/>
          <w:szCs w:val="28"/>
          <w:u w:val="single"/>
        </w:rPr>
      </w:pPr>
    </w:p>
    <w:p w14:paraId="60514846" w14:textId="0B473729" w:rsidR="002A5DA9" w:rsidRDefault="002A5DA9" w:rsidP="002A5DA9">
      <w:pPr>
        <w:pStyle w:val="Paragraphedeliste"/>
        <w:numPr>
          <w:ilvl w:val="1"/>
          <w:numId w:val="11"/>
        </w:numPr>
        <w:spacing w:after="0"/>
        <w:rPr>
          <w:rFonts w:cstheme="minorHAnsi"/>
          <w:b/>
          <w:i/>
          <w:color w:val="8EAADB" w:themeColor="accent5" w:themeTint="99"/>
          <w:sz w:val="28"/>
          <w:szCs w:val="28"/>
          <w:u w:val="single"/>
        </w:rPr>
      </w:pPr>
      <w:r w:rsidRPr="002A5DA9">
        <w:rPr>
          <w:rFonts w:cstheme="minorHAnsi"/>
          <w:b/>
          <w:i/>
          <w:color w:val="8EAADB" w:themeColor="accent5" w:themeTint="99"/>
          <w:sz w:val="28"/>
          <w:szCs w:val="28"/>
          <w:u w:val="single"/>
        </w:rPr>
        <w:t>Planification réunion égalité Femmes / Hommes</w:t>
      </w:r>
    </w:p>
    <w:p w14:paraId="221746C7" w14:textId="77777777" w:rsidR="002A5DA9" w:rsidRPr="002A5DA9" w:rsidRDefault="002A5DA9" w:rsidP="002A5DA9">
      <w:pPr>
        <w:pStyle w:val="Paragraphedeliste"/>
        <w:rPr>
          <w:rFonts w:cstheme="minorHAnsi"/>
          <w:b/>
          <w:i/>
          <w:color w:val="8EAADB" w:themeColor="accent5" w:themeTint="99"/>
          <w:sz w:val="28"/>
          <w:szCs w:val="28"/>
          <w:u w:val="single"/>
        </w:rPr>
      </w:pPr>
    </w:p>
    <w:p w14:paraId="7232CE0A" w14:textId="77777777" w:rsidR="002A5DA9" w:rsidRPr="002A5DA9" w:rsidRDefault="002A5DA9" w:rsidP="002A5DA9">
      <w:pPr>
        <w:spacing w:after="0"/>
        <w:rPr>
          <w:rFonts w:cstheme="minorHAnsi"/>
          <w:b/>
          <w:i/>
          <w:color w:val="8EAADB" w:themeColor="accent5" w:themeTint="99"/>
          <w:sz w:val="28"/>
          <w:szCs w:val="28"/>
          <w:u w:val="single"/>
        </w:rPr>
      </w:pPr>
    </w:p>
    <w:p w14:paraId="222547FB" w14:textId="06F89721" w:rsidR="002A5DA9" w:rsidRDefault="002A5DA9" w:rsidP="002A5DA9">
      <w:pPr>
        <w:pStyle w:val="Paragraphedeliste"/>
        <w:numPr>
          <w:ilvl w:val="1"/>
          <w:numId w:val="11"/>
        </w:numPr>
        <w:spacing w:after="0"/>
        <w:rPr>
          <w:rFonts w:cstheme="minorHAnsi"/>
          <w:b/>
          <w:i/>
          <w:color w:val="8EAADB" w:themeColor="accent5" w:themeTint="99"/>
          <w:sz w:val="28"/>
          <w:szCs w:val="28"/>
          <w:u w:val="single"/>
        </w:rPr>
      </w:pPr>
      <w:r w:rsidRPr="002A5DA9">
        <w:rPr>
          <w:rFonts w:cstheme="minorHAnsi"/>
          <w:b/>
          <w:i/>
          <w:color w:val="8EAADB" w:themeColor="accent5" w:themeTint="99"/>
          <w:sz w:val="28"/>
          <w:szCs w:val="28"/>
          <w:u w:val="single"/>
        </w:rPr>
        <w:t>Personne compétente en Radioprotection</w:t>
      </w:r>
    </w:p>
    <w:p w14:paraId="05E0CF0B" w14:textId="77777777" w:rsidR="002A5DA9" w:rsidRDefault="002A5DA9" w:rsidP="002A5DA9">
      <w:pPr>
        <w:spacing w:after="0"/>
        <w:rPr>
          <w:rFonts w:cstheme="minorHAnsi"/>
          <w:b/>
          <w:i/>
          <w:color w:val="8EAADB" w:themeColor="accent5" w:themeTint="99"/>
          <w:sz w:val="28"/>
          <w:szCs w:val="28"/>
          <w:u w:val="single"/>
        </w:rPr>
      </w:pPr>
    </w:p>
    <w:p w14:paraId="5CA62A63" w14:textId="77777777" w:rsidR="002A5DA9" w:rsidRPr="002A5DA9" w:rsidRDefault="002A5DA9" w:rsidP="002A5DA9">
      <w:pPr>
        <w:spacing w:after="0"/>
        <w:rPr>
          <w:rFonts w:cstheme="minorHAnsi"/>
          <w:b/>
          <w:i/>
          <w:color w:val="8EAADB" w:themeColor="accent5" w:themeTint="99"/>
          <w:sz w:val="28"/>
          <w:szCs w:val="28"/>
          <w:u w:val="single"/>
        </w:rPr>
      </w:pPr>
    </w:p>
    <w:p w14:paraId="13B7A318" w14:textId="6A03A768" w:rsidR="002A5DA9" w:rsidRDefault="002A5DA9" w:rsidP="002A5DA9">
      <w:pPr>
        <w:pStyle w:val="Paragraphedeliste"/>
        <w:numPr>
          <w:ilvl w:val="1"/>
          <w:numId w:val="11"/>
        </w:numPr>
        <w:spacing w:after="0"/>
        <w:rPr>
          <w:rFonts w:cstheme="minorHAnsi"/>
          <w:b/>
          <w:i/>
          <w:color w:val="8EAADB" w:themeColor="accent5" w:themeTint="99"/>
          <w:sz w:val="28"/>
          <w:szCs w:val="28"/>
          <w:u w:val="single"/>
        </w:rPr>
      </w:pPr>
      <w:r w:rsidRPr="002A5DA9">
        <w:rPr>
          <w:rFonts w:cstheme="minorHAnsi"/>
          <w:b/>
          <w:i/>
          <w:color w:val="8EAADB" w:themeColor="accent5" w:themeTint="99"/>
          <w:sz w:val="28"/>
          <w:szCs w:val="28"/>
          <w:u w:val="single"/>
        </w:rPr>
        <w:t>Sous-traitance robotique Falcon LEGACY</w:t>
      </w:r>
    </w:p>
    <w:p w14:paraId="6DB4F300" w14:textId="77777777" w:rsidR="002A5DA9" w:rsidRDefault="002A5DA9" w:rsidP="002A5DA9">
      <w:pPr>
        <w:spacing w:after="0"/>
        <w:rPr>
          <w:rFonts w:cstheme="minorHAnsi"/>
          <w:b/>
          <w:i/>
          <w:color w:val="8EAADB" w:themeColor="accent5" w:themeTint="99"/>
          <w:sz w:val="28"/>
          <w:szCs w:val="28"/>
          <w:u w:val="single"/>
        </w:rPr>
      </w:pPr>
    </w:p>
    <w:p w14:paraId="6D89C209" w14:textId="77777777" w:rsidR="002A5DA9" w:rsidRPr="002A5DA9" w:rsidRDefault="002A5DA9" w:rsidP="002A5DA9">
      <w:pPr>
        <w:spacing w:after="0"/>
        <w:rPr>
          <w:rFonts w:cstheme="minorHAnsi"/>
          <w:b/>
          <w:i/>
          <w:color w:val="8EAADB" w:themeColor="accent5" w:themeTint="99"/>
          <w:sz w:val="28"/>
          <w:szCs w:val="28"/>
          <w:u w:val="single"/>
        </w:rPr>
      </w:pPr>
    </w:p>
    <w:p w14:paraId="293A2137" w14:textId="4E446CF5" w:rsidR="002A5DA9" w:rsidRDefault="002A5DA9" w:rsidP="002A5DA9">
      <w:pPr>
        <w:pStyle w:val="Paragraphedeliste"/>
        <w:numPr>
          <w:ilvl w:val="1"/>
          <w:numId w:val="11"/>
        </w:numPr>
        <w:spacing w:after="0"/>
        <w:rPr>
          <w:rFonts w:cstheme="minorHAnsi"/>
          <w:b/>
          <w:i/>
          <w:color w:val="8EAADB" w:themeColor="accent5" w:themeTint="99"/>
          <w:sz w:val="28"/>
          <w:szCs w:val="28"/>
          <w:u w:val="single"/>
        </w:rPr>
      </w:pPr>
      <w:r w:rsidRPr="002A5DA9">
        <w:rPr>
          <w:rFonts w:cstheme="minorHAnsi"/>
          <w:b/>
          <w:i/>
          <w:color w:val="8EAADB" w:themeColor="accent5" w:themeTint="99"/>
          <w:sz w:val="28"/>
          <w:szCs w:val="28"/>
          <w:u w:val="single"/>
        </w:rPr>
        <w:t>E</w:t>
      </w:r>
      <w:r w:rsidR="00376F4A">
        <w:rPr>
          <w:rFonts w:cstheme="minorHAnsi"/>
          <w:b/>
          <w:i/>
          <w:color w:val="8EAADB" w:themeColor="accent5" w:themeTint="99"/>
          <w:sz w:val="28"/>
          <w:szCs w:val="28"/>
          <w:u w:val="single"/>
        </w:rPr>
        <w:t>s</w:t>
      </w:r>
      <w:r w:rsidRPr="002A5DA9">
        <w:rPr>
          <w:rFonts w:cstheme="minorHAnsi"/>
          <w:b/>
          <w:i/>
          <w:color w:val="8EAADB" w:themeColor="accent5" w:themeTint="99"/>
          <w:sz w:val="28"/>
          <w:szCs w:val="28"/>
          <w:u w:val="single"/>
        </w:rPr>
        <w:t>sais FOD F7X / F8X au stade 30</w:t>
      </w:r>
    </w:p>
    <w:p w14:paraId="1B258B48" w14:textId="77777777" w:rsidR="00376F4A" w:rsidRPr="00376F4A" w:rsidRDefault="00376F4A" w:rsidP="00376F4A">
      <w:pPr>
        <w:spacing w:after="0"/>
        <w:rPr>
          <w:rFonts w:cstheme="minorHAnsi"/>
          <w:b/>
          <w:i/>
          <w:color w:val="8EAADB" w:themeColor="accent5" w:themeTint="99"/>
          <w:sz w:val="28"/>
          <w:szCs w:val="28"/>
          <w:u w:val="single"/>
        </w:rPr>
      </w:pPr>
    </w:p>
    <w:p w14:paraId="26087441" w14:textId="012046B0" w:rsidR="00376F4A" w:rsidRDefault="00376F4A" w:rsidP="002A5DA9">
      <w:pPr>
        <w:pStyle w:val="Paragraphedeliste"/>
        <w:numPr>
          <w:ilvl w:val="1"/>
          <w:numId w:val="11"/>
        </w:numPr>
        <w:spacing w:after="0"/>
        <w:rPr>
          <w:rFonts w:cstheme="minorHAnsi"/>
          <w:b/>
          <w:i/>
          <w:color w:val="8EAADB" w:themeColor="accent5" w:themeTint="99"/>
          <w:sz w:val="28"/>
          <w:szCs w:val="28"/>
          <w:u w:val="single"/>
        </w:rPr>
      </w:pPr>
      <w:r>
        <w:rPr>
          <w:rFonts w:cstheme="minorHAnsi"/>
          <w:b/>
          <w:i/>
          <w:color w:val="8EAADB" w:themeColor="accent5" w:themeTint="99"/>
          <w:sz w:val="28"/>
          <w:szCs w:val="28"/>
          <w:u w:val="single"/>
        </w:rPr>
        <w:t>Absentéisme</w:t>
      </w:r>
    </w:p>
    <w:p w14:paraId="58E5B619" w14:textId="77777777" w:rsidR="002A5DA9" w:rsidRDefault="002A5DA9" w:rsidP="002A5DA9">
      <w:pPr>
        <w:spacing w:after="0"/>
        <w:rPr>
          <w:rFonts w:cstheme="minorHAnsi"/>
          <w:b/>
          <w:i/>
          <w:color w:val="8EAADB" w:themeColor="accent5" w:themeTint="99"/>
          <w:sz w:val="28"/>
          <w:szCs w:val="28"/>
          <w:u w:val="single"/>
        </w:rPr>
      </w:pPr>
    </w:p>
    <w:p w14:paraId="37326592" w14:textId="77777777" w:rsidR="002A5DA9" w:rsidRPr="002A5DA9" w:rsidRDefault="002A5DA9" w:rsidP="002A5DA9">
      <w:pPr>
        <w:spacing w:after="0"/>
        <w:rPr>
          <w:rFonts w:cstheme="minorHAnsi"/>
          <w:b/>
          <w:i/>
          <w:color w:val="8EAADB" w:themeColor="accent5" w:themeTint="99"/>
          <w:sz w:val="28"/>
          <w:szCs w:val="28"/>
          <w:u w:val="single"/>
        </w:rPr>
      </w:pPr>
    </w:p>
    <w:p w14:paraId="7CB5030F" w14:textId="77777777" w:rsidR="002A5DA9" w:rsidRPr="002A5DA9" w:rsidRDefault="002A5DA9" w:rsidP="002A5DA9">
      <w:pPr>
        <w:spacing w:after="0"/>
        <w:rPr>
          <w:rFonts w:cstheme="minorHAnsi"/>
          <w:b/>
          <w:i/>
          <w:color w:val="4472C4" w:themeColor="accent5"/>
          <w:sz w:val="28"/>
          <w:szCs w:val="28"/>
          <w:u w:val="single"/>
        </w:rPr>
      </w:pPr>
    </w:p>
    <w:p w14:paraId="3FDDDF84" w14:textId="378228CF" w:rsidR="002A5DA9" w:rsidRPr="002A5DA9" w:rsidRDefault="002A5DA9" w:rsidP="002A5DA9">
      <w:pPr>
        <w:pStyle w:val="Paragraphedeliste"/>
        <w:numPr>
          <w:ilvl w:val="0"/>
          <w:numId w:val="11"/>
        </w:numPr>
        <w:spacing w:after="0"/>
        <w:rPr>
          <w:rFonts w:cstheme="minorHAnsi"/>
          <w:b/>
          <w:i/>
          <w:color w:val="4472C4" w:themeColor="accent5"/>
          <w:sz w:val="28"/>
          <w:szCs w:val="28"/>
          <w:u w:val="single"/>
        </w:rPr>
      </w:pPr>
      <w:r>
        <w:rPr>
          <w:rFonts w:cstheme="minorHAnsi"/>
          <w:b/>
          <w:i/>
          <w:color w:val="4472C4" w:themeColor="accent5"/>
          <w:sz w:val="28"/>
          <w:szCs w:val="28"/>
          <w:u w:val="single"/>
        </w:rPr>
        <w:t>Réponses aux questio</w:t>
      </w:r>
      <w:r w:rsidR="004050A6">
        <w:rPr>
          <w:rFonts w:cstheme="minorHAnsi"/>
          <w:b/>
          <w:i/>
          <w:color w:val="4472C4" w:themeColor="accent5"/>
          <w:sz w:val="28"/>
          <w:szCs w:val="28"/>
          <w:u w:val="single"/>
        </w:rPr>
        <w:t xml:space="preserve">ns du personnel via vos élus </w:t>
      </w:r>
    </w:p>
    <w:p w14:paraId="2CAA9C35" w14:textId="77777777" w:rsidR="00A9335E" w:rsidRPr="00A9335E" w:rsidRDefault="00A9335E" w:rsidP="00A9335E">
      <w:pPr>
        <w:spacing w:after="0"/>
        <w:rPr>
          <w:rFonts w:cstheme="minorHAnsi"/>
          <w:color w:val="4472C4" w:themeColor="accent5"/>
          <w:sz w:val="28"/>
          <w:szCs w:val="28"/>
        </w:rPr>
      </w:pPr>
    </w:p>
    <w:p w14:paraId="3212B42D" w14:textId="77777777" w:rsidR="00376F4A" w:rsidRPr="004050A6" w:rsidRDefault="00376F4A" w:rsidP="00376F4A">
      <w:pPr>
        <w:pStyle w:val="Paragraphedeliste"/>
        <w:ind w:left="0"/>
        <w:jc w:val="both"/>
        <w:rPr>
          <w:rFonts w:ascii="Times New Roman" w:hAnsi="Times New Roman" w:cs="Times New Roman"/>
          <w:sz w:val="28"/>
          <w:u w:val="single"/>
        </w:rPr>
      </w:pPr>
      <w:r w:rsidRPr="004050A6">
        <w:rPr>
          <w:rFonts w:ascii="Times New Roman" w:hAnsi="Times New Roman" w:cs="Times New Roman"/>
          <w:sz w:val="28"/>
          <w:u w:val="single"/>
        </w:rPr>
        <w:t>Communication</w:t>
      </w:r>
    </w:p>
    <w:p w14:paraId="1296ED48" w14:textId="77777777" w:rsidR="00376F4A" w:rsidRPr="004050A6" w:rsidRDefault="00376F4A" w:rsidP="00376F4A">
      <w:pPr>
        <w:pStyle w:val="Paragraphedeliste"/>
        <w:ind w:left="0"/>
        <w:jc w:val="both"/>
        <w:rPr>
          <w:rFonts w:ascii="Times New Roman" w:hAnsi="Times New Roman" w:cs="Times New Roman"/>
          <w:sz w:val="8"/>
          <w:u w:val="single"/>
        </w:rPr>
      </w:pPr>
    </w:p>
    <w:p w14:paraId="43199459" w14:textId="77777777" w:rsidR="00376F4A" w:rsidRPr="004050A6" w:rsidRDefault="00376F4A" w:rsidP="004050A6">
      <w:pPr>
        <w:pStyle w:val="Paragraphedeliste"/>
        <w:numPr>
          <w:ilvl w:val="0"/>
          <w:numId w:val="40"/>
        </w:numPr>
        <w:jc w:val="both"/>
        <w:rPr>
          <w:rFonts w:ascii="Times New Roman" w:hAnsi="Times New Roman" w:cs="Times New Roman"/>
          <w:sz w:val="28"/>
        </w:rPr>
      </w:pPr>
      <w:r w:rsidRPr="004050A6">
        <w:rPr>
          <w:rFonts w:ascii="Times New Roman" w:hAnsi="Times New Roman" w:cs="Times New Roman"/>
          <w:sz w:val="28"/>
        </w:rPr>
        <w:t>Du personnel allemand est arrivé en stage, notamment sur la chaine 7/8X. Si la CGT salue ces échanges appréciés des salarié-e-s, nous regrettons une intégration et des échanges rendus délicat dû à la barrière de la langue. Afin de faciliter celle-ci, ne serait-il pas possible de mettre en place des outils s’inspirant de « TADEO » pour le personnel malentendant de notre entreprise ?</w:t>
      </w:r>
    </w:p>
    <w:p w14:paraId="475CEA78" w14:textId="77777777" w:rsidR="00376F4A" w:rsidRPr="004050A6" w:rsidRDefault="00376F4A" w:rsidP="00376F4A">
      <w:pPr>
        <w:pStyle w:val="Paragraphedeliste"/>
        <w:ind w:left="0"/>
        <w:jc w:val="both"/>
        <w:rPr>
          <w:rFonts w:ascii="Times New Roman" w:hAnsi="Times New Roman" w:cs="Times New Roman"/>
          <w:sz w:val="28"/>
        </w:rPr>
      </w:pPr>
    </w:p>
    <w:p w14:paraId="2DF44B17" w14:textId="77777777" w:rsidR="00376F4A" w:rsidRPr="004050A6" w:rsidRDefault="00376F4A" w:rsidP="004050A6">
      <w:pPr>
        <w:pStyle w:val="Paragraphedeliste"/>
        <w:numPr>
          <w:ilvl w:val="0"/>
          <w:numId w:val="40"/>
        </w:numPr>
        <w:jc w:val="both"/>
        <w:rPr>
          <w:rFonts w:ascii="Times New Roman" w:hAnsi="Times New Roman" w:cs="Times New Roman"/>
          <w:sz w:val="28"/>
        </w:rPr>
      </w:pPr>
      <w:r w:rsidRPr="004050A6">
        <w:rPr>
          <w:rFonts w:ascii="Times New Roman" w:hAnsi="Times New Roman" w:cs="Times New Roman"/>
          <w:sz w:val="28"/>
        </w:rPr>
        <w:t>L’organisation sur la chaine 6X pose beaucoup d’interrogations et va même jusqu’à créer de l’inquiétude chez les salarié-e-s qui y travaillent. La crainte d’un 5X bis est présente alors même si nous connaissons les problématiques liés au lancement d’un nouveau projet. Les salarié-e-s concernés attendent des signaux positifs et un cadre de travail plus approprié pour un tel projet. Pouvez-vous faire le nécessaire ?</w:t>
      </w:r>
    </w:p>
    <w:p w14:paraId="0FF16F66" w14:textId="77777777" w:rsidR="00376F4A" w:rsidRPr="004050A6" w:rsidRDefault="00376F4A" w:rsidP="00376F4A">
      <w:pPr>
        <w:pStyle w:val="Paragraphedeliste"/>
        <w:ind w:left="0"/>
        <w:jc w:val="both"/>
        <w:rPr>
          <w:rFonts w:ascii="Times New Roman" w:hAnsi="Times New Roman" w:cs="Times New Roman"/>
          <w:sz w:val="28"/>
        </w:rPr>
      </w:pPr>
    </w:p>
    <w:p w14:paraId="529BCE5E" w14:textId="41AFEF05" w:rsidR="00376F4A" w:rsidRDefault="00376F4A" w:rsidP="004050A6">
      <w:pPr>
        <w:pStyle w:val="Paragraphedeliste"/>
        <w:numPr>
          <w:ilvl w:val="0"/>
          <w:numId w:val="40"/>
        </w:numPr>
        <w:jc w:val="both"/>
        <w:rPr>
          <w:rFonts w:ascii="Times New Roman" w:hAnsi="Times New Roman" w:cs="Times New Roman"/>
          <w:sz w:val="28"/>
        </w:rPr>
      </w:pPr>
      <w:r w:rsidRPr="004050A6">
        <w:rPr>
          <w:rFonts w:ascii="Times New Roman" w:hAnsi="Times New Roman" w:cs="Times New Roman"/>
          <w:sz w:val="28"/>
        </w:rPr>
        <w:t>Pouvez-vous faire une réunion égalité Homme / femme avant la fin de l’année ?</w:t>
      </w:r>
    </w:p>
    <w:p w14:paraId="0B261F38" w14:textId="77777777" w:rsidR="004050A6" w:rsidRPr="004050A6" w:rsidRDefault="004050A6" w:rsidP="004050A6">
      <w:pPr>
        <w:pStyle w:val="Paragraphedeliste"/>
        <w:rPr>
          <w:rFonts w:ascii="Times New Roman" w:hAnsi="Times New Roman" w:cs="Times New Roman"/>
          <w:sz w:val="28"/>
          <w:u w:val="single"/>
        </w:rPr>
      </w:pPr>
    </w:p>
    <w:p w14:paraId="7869BA89" w14:textId="0CA032C6" w:rsidR="004050A6" w:rsidRPr="004050A6" w:rsidRDefault="004050A6" w:rsidP="004050A6">
      <w:pPr>
        <w:jc w:val="both"/>
        <w:rPr>
          <w:rFonts w:ascii="Times New Roman" w:hAnsi="Times New Roman" w:cs="Times New Roman"/>
          <w:sz w:val="28"/>
          <w:u w:val="single"/>
        </w:rPr>
      </w:pPr>
      <w:r w:rsidRPr="004050A6">
        <w:rPr>
          <w:rFonts w:ascii="Times New Roman" w:hAnsi="Times New Roman" w:cs="Times New Roman"/>
          <w:sz w:val="28"/>
          <w:u w:val="single"/>
        </w:rPr>
        <w:t>Rémunération</w:t>
      </w:r>
    </w:p>
    <w:p w14:paraId="20A59DB7" w14:textId="58C87B5F" w:rsidR="004050A6" w:rsidRDefault="004050A6" w:rsidP="004050A6">
      <w:pPr>
        <w:pStyle w:val="Paragraphedeliste"/>
        <w:numPr>
          <w:ilvl w:val="0"/>
          <w:numId w:val="41"/>
        </w:numPr>
        <w:jc w:val="both"/>
        <w:rPr>
          <w:rFonts w:ascii="Times New Roman" w:hAnsi="Times New Roman" w:cs="Times New Roman"/>
          <w:sz w:val="28"/>
        </w:rPr>
      </w:pPr>
      <w:r>
        <w:rPr>
          <w:rFonts w:ascii="Times New Roman" w:hAnsi="Times New Roman" w:cs="Times New Roman"/>
          <w:sz w:val="28"/>
        </w:rPr>
        <w:t xml:space="preserve">Est-ce que les salarié-e-s venu-e-s </w:t>
      </w:r>
      <w:proofErr w:type="gramStart"/>
      <w:r>
        <w:rPr>
          <w:rFonts w:ascii="Times New Roman" w:hAnsi="Times New Roman" w:cs="Times New Roman"/>
          <w:sz w:val="28"/>
        </w:rPr>
        <w:t>travailler</w:t>
      </w:r>
      <w:proofErr w:type="gramEnd"/>
      <w:r>
        <w:rPr>
          <w:rFonts w:ascii="Times New Roman" w:hAnsi="Times New Roman" w:cs="Times New Roman"/>
          <w:sz w:val="28"/>
        </w:rPr>
        <w:t xml:space="preserve"> le lundi 11 novembre sur le 6X seront payés en TT2 ?</w:t>
      </w:r>
    </w:p>
    <w:p w14:paraId="6932B1D6" w14:textId="77777777" w:rsidR="004050A6" w:rsidRPr="004050A6" w:rsidRDefault="004050A6" w:rsidP="004050A6">
      <w:pPr>
        <w:jc w:val="both"/>
        <w:rPr>
          <w:rFonts w:ascii="Times New Roman" w:hAnsi="Times New Roman" w:cs="Times New Roman"/>
          <w:sz w:val="28"/>
        </w:rPr>
      </w:pPr>
    </w:p>
    <w:p w14:paraId="1E31D22A" w14:textId="6431E533" w:rsidR="004050A6" w:rsidRDefault="004050A6" w:rsidP="004050A6">
      <w:pPr>
        <w:pStyle w:val="Paragraphedeliste"/>
        <w:numPr>
          <w:ilvl w:val="0"/>
          <w:numId w:val="41"/>
        </w:numPr>
        <w:jc w:val="both"/>
        <w:rPr>
          <w:rFonts w:ascii="Times New Roman" w:hAnsi="Times New Roman" w:cs="Times New Roman"/>
          <w:sz w:val="28"/>
        </w:rPr>
      </w:pPr>
      <w:r>
        <w:rPr>
          <w:rFonts w:ascii="Times New Roman" w:hAnsi="Times New Roman" w:cs="Times New Roman"/>
          <w:sz w:val="28"/>
        </w:rPr>
        <w:t>Est-ce que le personnel qui part en déplacement « longue durée » va-t-il être suivi concernant son déroulement de carrière ?</w:t>
      </w:r>
    </w:p>
    <w:p w14:paraId="37EA5D63" w14:textId="77777777" w:rsidR="00DF3B91" w:rsidRPr="00DF3B91" w:rsidRDefault="00DF3B91" w:rsidP="00DF3B91">
      <w:pPr>
        <w:pStyle w:val="Paragraphedeliste"/>
        <w:rPr>
          <w:rFonts w:ascii="Times New Roman" w:hAnsi="Times New Roman" w:cs="Times New Roman"/>
          <w:sz w:val="28"/>
        </w:rPr>
      </w:pPr>
    </w:p>
    <w:p w14:paraId="00F0FB6E" w14:textId="77777777" w:rsidR="00DF3B91" w:rsidRDefault="00DF3B91" w:rsidP="00DF3B91">
      <w:pPr>
        <w:pStyle w:val="Paragraphedeliste"/>
        <w:jc w:val="both"/>
        <w:rPr>
          <w:rFonts w:ascii="Times New Roman" w:hAnsi="Times New Roman" w:cs="Times New Roman"/>
          <w:sz w:val="28"/>
        </w:rPr>
      </w:pPr>
    </w:p>
    <w:p w14:paraId="59BBF2B8" w14:textId="77777777" w:rsidR="004050A6" w:rsidRPr="004050A6" w:rsidRDefault="004050A6" w:rsidP="004050A6">
      <w:pPr>
        <w:pStyle w:val="Paragraphedeliste"/>
        <w:rPr>
          <w:rFonts w:ascii="Times New Roman" w:hAnsi="Times New Roman" w:cs="Times New Roman"/>
          <w:sz w:val="28"/>
        </w:rPr>
      </w:pPr>
    </w:p>
    <w:p w14:paraId="00911AC0" w14:textId="27B90B3D" w:rsidR="004050A6" w:rsidRDefault="004050A6" w:rsidP="004050A6">
      <w:pPr>
        <w:pStyle w:val="Paragraphedeliste"/>
        <w:numPr>
          <w:ilvl w:val="0"/>
          <w:numId w:val="41"/>
        </w:numPr>
        <w:jc w:val="both"/>
        <w:rPr>
          <w:rFonts w:ascii="Times New Roman" w:hAnsi="Times New Roman" w:cs="Times New Roman"/>
          <w:sz w:val="28"/>
        </w:rPr>
      </w:pPr>
      <w:r>
        <w:rPr>
          <w:rFonts w:ascii="Times New Roman" w:hAnsi="Times New Roman" w:cs="Times New Roman"/>
          <w:sz w:val="28"/>
        </w:rPr>
        <w:t xml:space="preserve">Qu’en est-il de la prime exceptionnelle pouvoir d’achat « Gilet Jaune » ? Va-t-elle </w:t>
      </w:r>
      <w:r w:rsidR="00DF3B91">
        <w:rPr>
          <w:rFonts w:ascii="Times New Roman" w:hAnsi="Times New Roman" w:cs="Times New Roman"/>
          <w:sz w:val="28"/>
        </w:rPr>
        <w:t>être</w:t>
      </w:r>
      <w:r>
        <w:rPr>
          <w:rFonts w:ascii="Times New Roman" w:hAnsi="Times New Roman" w:cs="Times New Roman"/>
          <w:sz w:val="28"/>
        </w:rPr>
        <w:t xml:space="preserve"> reconduite</w:t>
      </w:r>
      <w:r w:rsidR="00DF3B91">
        <w:rPr>
          <w:rFonts w:ascii="Times New Roman" w:hAnsi="Times New Roman" w:cs="Times New Roman"/>
          <w:sz w:val="28"/>
        </w:rPr>
        <w:t xml:space="preserve"> pour cette fin d’année ?</w:t>
      </w:r>
    </w:p>
    <w:p w14:paraId="19A53639" w14:textId="77777777" w:rsidR="00DF3B91" w:rsidRDefault="00DF3B91" w:rsidP="00DF3B91">
      <w:pPr>
        <w:jc w:val="both"/>
        <w:rPr>
          <w:rFonts w:ascii="Times New Roman" w:hAnsi="Times New Roman" w:cs="Times New Roman"/>
          <w:sz w:val="28"/>
        </w:rPr>
      </w:pPr>
    </w:p>
    <w:p w14:paraId="30599D76" w14:textId="350519B3" w:rsidR="00DF3B91" w:rsidRPr="00DF3B91" w:rsidRDefault="00DF3B91" w:rsidP="00DF3B91">
      <w:pPr>
        <w:jc w:val="both"/>
        <w:rPr>
          <w:rFonts w:ascii="Times New Roman" w:hAnsi="Times New Roman" w:cs="Times New Roman"/>
          <w:sz w:val="28"/>
          <w:u w:val="single"/>
        </w:rPr>
      </w:pPr>
      <w:r w:rsidRPr="00DF3B91">
        <w:rPr>
          <w:rFonts w:ascii="Times New Roman" w:hAnsi="Times New Roman" w:cs="Times New Roman"/>
          <w:sz w:val="28"/>
          <w:u w:val="single"/>
        </w:rPr>
        <w:t>Divers</w:t>
      </w:r>
    </w:p>
    <w:p w14:paraId="3D2AFBA7" w14:textId="266B6A8B" w:rsidR="00DF3B91" w:rsidRPr="00DF3B91" w:rsidRDefault="00DF3B91" w:rsidP="00DF3B91">
      <w:pPr>
        <w:pStyle w:val="Paragraphedeliste"/>
        <w:numPr>
          <w:ilvl w:val="0"/>
          <w:numId w:val="42"/>
        </w:numPr>
        <w:jc w:val="both"/>
        <w:rPr>
          <w:rFonts w:ascii="Times New Roman" w:hAnsi="Times New Roman" w:cs="Times New Roman"/>
          <w:sz w:val="28"/>
        </w:rPr>
      </w:pPr>
      <w:r>
        <w:rPr>
          <w:rFonts w:ascii="Times New Roman" w:hAnsi="Times New Roman" w:cs="Times New Roman"/>
          <w:sz w:val="28"/>
        </w:rPr>
        <w:t>Serait-il possible d’ob</w:t>
      </w:r>
      <w:bookmarkStart w:id="0" w:name="_GoBack"/>
      <w:bookmarkEnd w:id="0"/>
      <w:r>
        <w:rPr>
          <w:rFonts w:ascii="Times New Roman" w:hAnsi="Times New Roman" w:cs="Times New Roman"/>
          <w:sz w:val="28"/>
        </w:rPr>
        <w:t>tenir des horaires étendus du magasin outillage pour le personnel en TT2 en restant dans la limite des plages horaires de la journée ?</w:t>
      </w:r>
    </w:p>
    <w:p w14:paraId="093BDC95" w14:textId="77777777" w:rsidR="004050A6" w:rsidRPr="004050A6" w:rsidRDefault="004050A6" w:rsidP="004050A6">
      <w:pPr>
        <w:pStyle w:val="Paragraphedeliste"/>
        <w:rPr>
          <w:rFonts w:ascii="Times New Roman" w:hAnsi="Times New Roman" w:cs="Times New Roman"/>
          <w:sz w:val="28"/>
        </w:rPr>
      </w:pPr>
    </w:p>
    <w:p w14:paraId="4BBCA29D" w14:textId="77777777" w:rsidR="004B010F" w:rsidRPr="00CC01AF" w:rsidRDefault="004B010F" w:rsidP="00883192">
      <w:pPr>
        <w:pStyle w:val="Paragraphedeliste"/>
        <w:spacing w:after="0" w:line="240" w:lineRule="auto"/>
        <w:ind w:left="0" w:right="425"/>
        <w:jc w:val="both"/>
        <w:rPr>
          <w:rFonts w:eastAsia="Calibri" w:cstheme="minorHAnsi"/>
          <w:sz w:val="28"/>
          <w:szCs w:val="28"/>
        </w:rPr>
      </w:pPr>
    </w:p>
    <w:p w14:paraId="56E6FBCF" w14:textId="77777777" w:rsidR="00164C8C" w:rsidRPr="00997CBC" w:rsidRDefault="00164C8C" w:rsidP="0018318A">
      <w:pPr>
        <w:pStyle w:val="Paragraphedeliste"/>
        <w:ind w:left="0"/>
        <w:rPr>
          <w:rFonts w:cstheme="minorHAnsi"/>
          <w:sz w:val="28"/>
          <w:szCs w:val="28"/>
        </w:rPr>
      </w:pPr>
    </w:p>
    <w:p w14:paraId="76572929" w14:textId="77777777" w:rsidR="0018318A" w:rsidRPr="00997CBC" w:rsidRDefault="00CC01AF" w:rsidP="00A9335E">
      <w:pPr>
        <w:pStyle w:val="Paragraphedeliste"/>
        <w:numPr>
          <w:ilvl w:val="0"/>
          <w:numId w:val="11"/>
        </w:numPr>
        <w:spacing w:after="0"/>
        <w:rPr>
          <w:rFonts w:cstheme="minorHAnsi"/>
          <w:b/>
          <w:i/>
          <w:color w:val="4472C4" w:themeColor="accent5"/>
          <w:sz w:val="28"/>
          <w:szCs w:val="28"/>
          <w:u w:val="single"/>
        </w:rPr>
      </w:pPr>
      <w:r w:rsidRPr="00997CBC">
        <w:rPr>
          <w:rFonts w:cstheme="minorHAnsi"/>
          <w:b/>
          <w:i/>
          <w:color w:val="4472C4" w:themeColor="accent5"/>
          <w:sz w:val="28"/>
          <w:szCs w:val="28"/>
          <w:u w:val="single"/>
        </w:rPr>
        <w:t>SOCIAL ET CULTURE</w:t>
      </w:r>
    </w:p>
    <w:p w14:paraId="7712252B" w14:textId="77777777" w:rsidR="00DD1A96" w:rsidRPr="00997CBC" w:rsidRDefault="00DD1A96" w:rsidP="00DD1A96">
      <w:pPr>
        <w:pStyle w:val="Paragraphedeliste"/>
        <w:spacing w:after="0"/>
        <w:ind w:left="786"/>
        <w:rPr>
          <w:rFonts w:cstheme="minorHAnsi"/>
          <w:b/>
          <w:i/>
          <w:color w:val="4472C4" w:themeColor="accent5"/>
          <w:sz w:val="28"/>
          <w:szCs w:val="28"/>
          <w:u w:val="single"/>
        </w:rPr>
      </w:pPr>
    </w:p>
    <w:p w14:paraId="08D2F87E" w14:textId="7BD97B81" w:rsidR="00CC01AF" w:rsidRPr="00997CBC" w:rsidRDefault="00DD1A96" w:rsidP="00DD1A96">
      <w:pPr>
        <w:pStyle w:val="Paragraphedeliste"/>
        <w:numPr>
          <w:ilvl w:val="0"/>
          <w:numId w:val="31"/>
        </w:numPr>
        <w:spacing w:after="0"/>
        <w:rPr>
          <w:rFonts w:cstheme="minorHAnsi"/>
          <w:b/>
          <w:i/>
          <w:color w:val="4472C4" w:themeColor="accent5"/>
          <w:sz w:val="28"/>
          <w:szCs w:val="28"/>
          <w:u w:val="single"/>
        </w:rPr>
      </w:pPr>
      <w:r w:rsidRPr="00997CBC">
        <w:rPr>
          <w:sz w:val="28"/>
          <w:szCs w:val="28"/>
        </w:rPr>
        <w:t xml:space="preserve">Places Girondin de Bordeaux, UBB, </w:t>
      </w:r>
      <w:proofErr w:type="spellStart"/>
      <w:r w:rsidRPr="00997CBC">
        <w:rPr>
          <w:sz w:val="28"/>
          <w:szCs w:val="28"/>
        </w:rPr>
        <w:t>Wave</w:t>
      </w:r>
      <w:proofErr w:type="spellEnd"/>
      <w:r w:rsidRPr="00997CBC">
        <w:rPr>
          <w:sz w:val="28"/>
          <w:szCs w:val="28"/>
        </w:rPr>
        <w:t xml:space="preserve"> surf café, karting indoor</w:t>
      </w:r>
    </w:p>
    <w:p w14:paraId="6163FF45" w14:textId="00C8BF06" w:rsidR="00DD1A96" w:rsidRPr="00997CBC" w:rsidRDefault="00DD1A96" w:rsidP="00DD1A96">
      <w:pPr>
        <w:pStyle w:val="Paragraphedeliste"/>
        <w:numPr>
          <w:ilvl w:val="0"/>
          <w:numId w:val="31"/>
        </w:numPr>
        <w:spacing w:after="0"/>
        <w:rPr>
          <w:rFonts w:cstheme="minorHAnsi"/>
          <w:b/>
          <w:i/>
          <w:color w:val="4472C4" w:themeColor="accent5"/>
          <w:sz w:val="28"/>
          <w:szCs w:val="28"/>
          <w:u w:val="single"/>
        </w:rPr>
      </w:pPr>
      <w:r w:rsidRPr="00997CBC">
        <w:rPr>
          <w:sz w:val="28"/>
          <w:szCs w:val="28"/>
        </w:rPr>
        <w:t>Projets séjours ; Pas de la case, Londres, Lisbonne, Stockholm, Futuroscope</w:t>
      </w:r>
    </w:p>
    <w:p w14:paraId="01E31956" w14:textId="77777777" w:rsidR="00DF3B91" w:rsidRDefault="00DF3B91" w:rsidP="00B60E3E">
      <w:pPr>
        <w:spacing w:after="0"/>
        <w:jc w:val="right"/>
        <w:rPr>
          <w:rFonts w:cstheme="minorHAnsi"/>
          <w:sz w:val="28"/>
          <w:szCs w:val="28"/>
        </w:rPr>
      </w:pPr>
    </w:p>
    <w:p w14:paraId="004FAC9F" w14:textId="77777777" w:rsidR="00DF3B91" w:rsidRDefault="00DF3B91" w:rsidP="00B60E3E">
      <w:pPr>
        <w:spacing w:after="0"/>
        <w:jc w:val="right"/>
        <w:rPr>
          <w:rFonts w:cstheme="minorHAnsi"/>
          <w:sz w:val="28"/>
          <w:szCs w:val="28"/>
        </w:rPr>
      </w:pPr>
    </w:p>
    <w:p w14:paraId="44453F23" w14:textId="1E36D17A" w:rsidR="0066625A" w:rsidRPr="00B60E3E" w:rsidRDefault="00332C5A" w:rsidP="00B60E3E">
      <w:pPr>
        <w:spacing w:after="0"/>
        <w:jc w:val="right"/>
        <w:rPr>
          <w:rFonts w:cstheme="minorHAnsi"/>
          <w:sz w:val="28"/>
          <w:szCs w:val="28"/>
        </w:rPr>
      </w:pPr>
      <w:r w:rsidRPr="00CC01AF">
        <w:rPr>
          <w:rFonts w:cstheme="minorHAnsi"/>
          <w:sz w:val="28"/>
          <w:szCs w:val="28"/>
        </w:rPr>
        <w:t xml:space="preserve">Martignas, </w:t>
      </w:r>
      <w:r w:rsidR="00464C2D">
        <w:rPr>
          <w:rFonts w:cstheme="minorHAnsi"/>
          <w:sz w:val="28"/>
          <w:szCs w:val="28"/>
        </w:rPr>
        <w:t xml:space="preserve">septembre </w:t>
      </w:r>
      <w:r w:rsidRPr="00CC01AF">
        <w:rPr>
          <w:rFonts w:cstheme="minorHAnsi"/>
          <w:sz w:val="28"/>
          <w:szCs w:val="28"/>
        </w:rPr>
        <w:t xml:space="preserve"> 2019.</w:t>
      </w:r>
    </w:p>
    <w:sectPr w:rsidR="0066625A" w:rsidRPr="00B60E3E" w:rsidSect="004964F2">
      <w:pgSz w:w="16839" w:h="23814" w:code="8"/>
      <w:pgMar w:top="568" w:right="67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0E1"/>
    <w:multiLevelType w:val="hybridMultilevel"/>
    <w:tmpl w:val="09185388"/>
    <w:lvl w:ilvl="0" w:tplc="F438AB80">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25345"/>
    <w:multiLevelType w:val="hybridMultilevel"/>
    <w:tmpl w:val="75EC7B8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4C80D7D"/>
    <w:multiLevelType w:val="hybridMultilevel"/>
    <w:tmpl w:val="3F8686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047487"/>
    <w:multiLevelType w:val="hybridMultilevel"/>
    <w:tmpl w:val="7764A0B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DB374B"/>
    <w:multiLevelType w:val="hybridMultilevel"/>
    <w:tmpl w:val="D6B0C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C43E59"/>
    <w:multiLevelType w:val="hybridMultilevel"/>
    <w:tmpl w:val="5E6CE2E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3C92AD7"/>
    <w:multiLevelType w:val="hybridMultilevel"/>
    <w:tmpl w:val="B81C7AD4"/>
    <w:lvl w:ilvl="0" w:tplc="F438AB80">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4B209F"/>
    <w:multiLevelType w:val="hybridMultilevel"/>
    <w:tmpl w:val="A62697E0"/>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8" w15:restartNumberingAfterBreak="0">
    <w:nsid w:val="19BA38A3"/>
    <w:multiLevelType w:val="hybridMultilevel"/>
    <w:tmpl w:val="702E27FE"/>
    <w:lvl w:ilvl="0" w:tplc="040C000B">
      <w:start w:val="1"/>
      <w:numFmt w:val="bullet"/>
      <w:lvlText w:val=""/>
      <w:lvlJc w:val="left"/>
      <w:pPr>
        <w:ind w:left="1740" w:hanging="360"/>
      </w:pPr>
      <w:rPr>
        <w:rFonts w:ascii="Wingdings" w:hAnsi="Wingdings"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9" w15:restartNumberingAfterBreak="0">
    <w:nsid w:val="1FB764A6"/>
    <w:multiLevelType w:val="hybridMultilevel"/>
    <w:tmpl w:val="E826B2C8"/>
    <w:lvl w:ilvl="0" w:tplc="DB40B7A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DA25D7"/>
    <w:multiLevelType w:val="hybridMultilevel"/>
    <w:tmpl w:val="908487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B44D44"/>
    <w:multiLevelType w:val="hybridMultilevel"/>
    <w:tmpl w:val="D88AD8FC"/>
    <w:lvl w:ilvl="0" w:tplc="10C814C2">
      <w:start w:val="1"/>
      <w:numFmt w:val="decimal"/>
      <w:lvlText w:val="%1."/>
      <w:lvlJc w:val="left"/>
      <w:pPr>
        <w:ind w:left="720" w:hanging="360"/>
      </w:pPr>
      <w:rPr>
        <w:rFonts w:ascii="Calibri" w:eastAsia="Calibri" w:hAnsi="Calibri" w:cs="Times New Roman" w:hint="default"/>
        <w:b/>
        <w:i/>
        <w:color w:val="00B050"/>
        <w:sz w:val="26"/>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7463CF"/>
    <w:multiLevelType w:val="hybridMultilevel"/>
    <w:tmpl w:val="C8BC70E6"/>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3" w15:restartNumberingAfterBreak="0">
    <w:nsid w:val="23227563"/>
    <w:multiLevelType w:val="hybridMultilevel"/>
    <w:tmpl w:val="7990005A"/>
    <w:lvl w:ilvl="0" w:tplc="040C000B">
      <w:start w:val="1"/>
      <w:numFmt w:val="bullet"/>
      <w:lvlText w:val=""/>
      <w:lvlJc w:val="left"/>
      <w:pPr>
        <w:ind w:left="2337" w:hanging="360"/>
      </w:pPr>
      <w:rPr>
        <w:rFonts w:ascii="Wingdings" w:hAnsi="Wingdings" w:hint="default"/>
      </w:rPr>
    </w:lvl>
    <w:lvl w:ilvl="1" w:tplc="040C000B">
      <w:start w:val="1"/>
      <w:numFmt w:val="bullet"/>
      <w:lvlText w:val=""/>
      <w:lvlJc w:val="left"/>
      <w:pPr>
        <w:ind w:left="2062" w:hanging="360"/>
      </w:pPr>
      <w:rPr>
        <w:rFonts w:ascii="Wingdings" w:hAnsi="Wingdings" w:hint="default"/>
      </w:rPr>
    </w:lvl>
    <w:lvl w:ilvl="2" w:tplc="040C0005" w:tentative="1">
      <w:start w:val="1"/>
      <w:numFmt w:val="bullet"/>
      <w:lvlText w:val=""/>
      <w:lvlJc w:val="left"/>
      <w:pPr>
        <w:ind w:left="3777" w:hanging="360"/>
      </w:pPr>
      <w:rPr>
        <w:rFonts w:ascii="Wingdings" w:hAnsi="Wingdings" w:hint="default"/>
      </w:rPr>
    </w:lvl>
    <w:lvl w:ilvl="3" w:tplc="040C0001" w:tentative="1">
      <w:start w:val="1"/>
      <w:numFmt w:val="bullet"/>
      <w:lvlText w:val=""/>
      <w:lvlJc w:val="left"/>
      <w:pPr>
        <w:ind w:left="4497" w:hanging="360"/>
      </w:pPr>
      <w:rPr>
        <w:rFonts w:ascii="Symbol" w:hAnsi="Symbol" w:hint="default"/>
      </w:rPr>
    </w:lvl>
    <w:lvl w:ilvl="4" w:tplc="040C0003" w:tentative="1">
      <w:start w:val="1"/>
      <w:numFmt w:val="bullet"/>
      <w:lvlText w:val="o"/>
      <w:lvlJc w:val="left"/>
      <w:pPr>
        <w:ind w:left="5217" w:hanging="360"/>
      </w:pPr>
      <w:rPr>
        <w:rFonts w:ascii="Courier New" w:hAnsi="Courier New" w:cs="Courier New" w:hint="default"/>
      </w:rPr>
    </w:lvl>
    <w:lvl w:ilvl="5" w:tplc="040C0005" w:tentative="1">
      <w:start w:val="1"/>
      <w:numFmt w:val="bullet"/>
      <w:lvlText w:val=""/>
      <w:lvlJc w:val="left"/>
      <w:pPr>
        <w:ind w:left="5937" w:hanging="360"/>
      </w:pPr>
      <w:rPr>
        <w:rFonts w:ascii="Wingdings" w:hAnsi="Wingdings" w:hint="default"/>
      </w:rPr>
    </w:lvl>
    <w:lvl w:ilvl="6" w:tplc="040C0001" w:tentative="1">
      <w:start w:val="1"/>
      <w:numFmt w:val="bullet"/>
      <w:lvlText w:val=""/>
      <w:lvlJc w:val="left"/>
      <w:pPr>
        <w:ind w:left="6657" w:hanging="360"/>
      </w:pPr>
      <w:rPr>
        <w:rFonts w:ascii="Symbol" w:hAnsi="Symbol" w:hint="default"/>
      </w:rPr>
    </w:lvl>
    <w:lvl w:ilvl="7" w:tplc="040C0003" w:tentative="1">
      <w:start w:val="1"/>
      <w:numFmt w:val="bullet"/>
      <w:lvlText w:val="o"/>
      <w:lvlJc w:val="left"/>
      <w:pPr>
        <w:ind w:left="7377" w:hanging="360"/>
      </w:pPr>
      <w:rPr>
        <w:rFonts w:ascii="Courier New" w:hAnsi="Courier New" w:cs="Courier New" w:hint="default"/>
      </w:rPr>
    </w:lvl>
    <w:lvl w:ilvl="8" w:tplc="040C0005" w:tentative="1">
      <w:start w:val="1"/>
      <w:numFmt w:val="bullet"/>
      <w:lvlText w:val=""/>
      <w:lvlJc w:val="left"/>
      <w:pPr>
        <w:ind w:left="8097" w:hanging="360"/>
      </w:pPr>
      <w:rPr>
        <w:rFonts w:ascii="Wingdings" w:hAnsi="Wingdings" w:hint="default"/>
      </w:rPr>
    </w:lvl>
  </w:abstractNum>
  <w:abstractNum w:abstractNumId="14" w15:restartNumberingAfterBreak="0">
    <w:nsid w:val="27A23277"/>
    <w:multiLevelType w:val="hybridMultilevel"/>
    <w:tmpl w:val="8B748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2C1D0B"/>
    <w:multiLevelType w:val="hybridMultilevel"/>
    <w:tmpl w:val="1A36F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E17095"/>
    <w:multiLevelType w:val="hybridMultilevel"/>
    <w:tmpl w:val="15DC057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7" w15:restartNumberingAfterBreak="0">
    <w:nsid w:val="2CFF763C"/>
    <w:multiLevelType w:val="multilevel"/>
    <w:tmpl w:val="9E2EB946"/>
    <w:lvl w:ilvl="0">
      <w:start w:val="1"/>
      <w:numFmt w:val="decimal"/>
      <w:lvlText w:val="%1."/>
      <w:lvlJc w:val="left"/>
      <w:pPr>
        <w:ind w:left="786" w:hanging="360"/>
      </w:pPr>
      <w:rPr>
        <w:rFonts w:ascii="Calibri" w:eastAsia="Calibri" w:hAnsi="Calibri" w:cs="Times New Roman" w:hint="default"/>
        <w:b/>
        <w:i/>
        <w:color w:val="8EAADB" w:themeColor="accent5" w:themeTint="99"/>
        <w:sz w:val="26"/>
        <w:u w:val="single"/>
      </w:rPr>
    </w:lvl>
    <w:lvl w:ilvl="1">
      <w:start w:val="1"/>
      <w:numFmt w:val="bullet"/>
      <w:lvlText w:val=""/>
      <w:lvlJc w:val="left"/>
      <w:pPr>
        <w:ind w:left="1495" w:hanging="360"/>
      </w:pPr>
      <w:rPr>
        <w:rFonts w:ascii="Wingdings" w:hAnsi="Wingdings" w:hint="default"/>
        <w:b w:val="0"/>
        <w:color w:val="auto"/>
      </w:rPr>
    </w:lvl>
    <w:lvl w:ilvl="2">
      <w:start w:val="1"/>
      <w:numFmt w:val="decimal"/>
      <w:isLgl/>
      <w:lvlText w:val="%1.%2.%3"/>
      <w:lvlJc w:val="left"/>
      <w:pPr>
        <w:ind w:left="2128"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70" w:hanging="1080"/>
      </w:pPr>
      <w:rPr>
        <w:rFonts w:hint="default"/>
      </w:rPr>
    </w:lvl>
    <w:lvl w:ilvl="5">
      <w:start w:val="1"/>
      <w:numFmt w:val="decimal"/>
      <w:isLgl/>
      <w:lvlText w:val="%1.%2.%3.%4.%5.%6"/>
      <w:lvlJc w:val="left"/>
      <w:pPr>
        <w:ind w:left="4321" w:hanging="144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663" w:hanging="1800"/>
      </w:pPr>
      <w:rPr>
        <w:rFonts w:hint="default"/>
      </w:rPr>
    </w:lvl>
    <w:lvl w:ilvl="8">
      <w:start w:val="1"/>
      <w:numFmt w:val="decimal"/>
      <w:isLgl/>
      <w:lvlText w:val="%1.%2.%3.%4.%5.%6.%7.%8.%9"/>
      <w:lvlJc w:val="left"/>
      <w:pPr>
        <w:ind w:left="6154" w:hanging="1800"/>
      </w:pPr>
      <w:rPr>
        <w:rFonts w:hint="default"/>
      </w:rPr>
    </w:lvl>
  </w:abstractNum>
  <w:abstractNum w:abstractNumId="18" w15:restartNumberingAfterBreak="0">
    <w:nsid w:val="309B667C"/>
    <w:multiLevelType w:val="hybridMultilevel"/>
    <w:tmpl w:val="D12655B0"/>
    <w:lvl w:ilvl="0" w:tplc="040C0001">
      <w:start w:val="1"/>
      <w:numFmt w:val="bullet"/>
      <w:lvlText w:val=""/>
      <w:lvlJc w:val="left"/>
      <w:pPr>
        <w:ind w:left="3839" w:hanging="360"/>
      </w:pPr>
      <w:rPr>
        <w:rFonts w:ascii="Symbol" w:hAnsi="Symbol" w:hint="default"/>
      </w:rPr>
    </w:lvl>
    <w:lvl w:ilvl="1" w:tplc="040C0003" w:tentative="1">
      <w:start w:val="1"/>
      <w:numFmt w:val="bullet"/>
      <w:lvlText w:val="o"/>
      <w:lvlJc w:val="left"/>
      <w:pPr>
        <w:ind w:left="4559" w:hanging="360"/>
      </w:pPr>
      <w:rPr>
        <w:rFonts w:ascii="Courier New" w:hAnsi="Courier New" w:cs="Courier New" w:hint="default"/>
      </w:rPr>
    </w:lvl>
    <w:lvl w:ilvl="2" w:tplc="040C0005" w:tentative="1">
      <w:start w:val="1"/>
      <w:numFmt w:val="bullet"/>
      <w:lvlText w:val=""/>
      <w:lvlJc w:val="left"/>
      <w:pPr>
        <w:ind w:left="5279" w:hanging="360"/>
      </w:pPr>
      <w:rPr>
        <w:rFonts w:ascii="Wingdings" w:hAnsi="Wingdings" w:hint="default"/>
      </w:rPr>
    </w:lvl>
    <w:lvl w:ilvl="3" w:tplc="040C0001" w:tentative="1">
      <w:start w:val="1"/>
      <w:numFmt w:val="bullet"/>
      <w:lvlText w:val=""/>
      <w:lvlJc w:val="left"/>
      <w:pPr>
        <w:ind w:left="5999" w:hanging="360"/>
      </w:pPr>
      <w:rPr>
        <w:rFonts w:ascii="Symbol" w:hAnsi="Symbol" w:hint="default"/>
      </w:rPr>
    </w:lvl>
    <w:lvl w:ilvl="4" w:tplc="040C0003" w:tentative="1">
      <w:start w:val="1"/>
      <w:numFmt w:val="bullet"/>
      <w:lvlText w:val="o"/>
      <w:lvlJc w:val="left"/>
      <w:pPr>
        <w:ind w:left="6719" w:hanging="360"/>
      </w:pPr>
      <w:rPr>
        <w:rFonts w:ascii="Courier New" w:hAnsi="Courier New" w:cs="Courier New" w:hint="default"/>
      </w:rPr>
    </w:lvl>
    <w:lvl w:ilvl="5" w:tplc="040C0005" w:tentative="1">
      <w:start w:val="1"/>
      <w:numFmt w:val="bullet"/>
      <w:lvlText w:val=""/>
      <w:lvlJc w:val="left"/>
      <w:pPr>
        <w:ind w:left="7439" w:hanging="360"/>
      </w:pPr>
      <w:rPr>
        <w:rFonts w:ascii="Wingdings" w:hAnsi="Wingdings" w:hint="default"/>
      </w:rPr>
    </w:lvl>
    <w:lvl w:ilvl="6" w:tplc="040C0001" w:tentative="1">
      <w:start w:val="1"/>
      <w:numFmt w:val="bullet"/>
      <w:lvlText w:val=""/>
      <w:lvlJc w:val="left"/>
      <w:pPr>
        <w:ind w:left="8159" w:hanging="360"/>
      </w:pPr>
      <w:rPr>
        <w:rFonts w:ascii="Symbol" w:hAnsi="Symbol" w:hint="default"/>
      </w:rPr>
    </w:lvl>
    <w:lvl w:ilvl="7" w:tplc="040C0003" w:tentative="1">
      <w:start w:val="1"/>
      <w:numFmt w:val="bullet"/>
      <w:lvlText w:val="o"/>
      <w:lvlJc w:val="left"/>
      <w:pPr>
        <w:ind w:left="8879" w:hanging="360"/>
      </w:pPr>
      <w:rPr>
        <w:rFonts w:ascii="Courier New" w:hAnsi="Courier New" w:cs="Courier New" w:hint="default"/>
      </w:rPr>
    </w:lvl>
    <w:lvl w:ilvl="8" w:tplc="040C0005" w:tentative="1">
      <w:start w:val="1"/>
      <w:numFmt w:val="bullet"/>
      <w:lvlText w:val=""/>
      <w:lvlJc w:val="left"/>
      <w:pPr>
        <w:ind w:left="9599" w:hanging="360"/>
      </w:pPr>
      <w:rPr>
        <w:rFonts w:ascii="Wingdings" w:hAnsi="Wingdings" w:hint="default"/>
      </w:rPr>
    </w:lvl>
  </w:abstractNum>
  <w:abstractNum w:abstractNumId="19" w15:restartNumberingAfterBreak="0">
    <w:nsid w:val="3447584E"/>
    <w:multiLevelType w:val="hybridMultilevel"/>
    <w:tmpl w:val="C054EDBE"/>
    <w:lvl w:ilvl="0" w:tplc="040C0001">
      <w:start w:val="1"/>
      <w:numFmt w:val="bullet"/>
      <w:lvlText w:val=""/>
      <w:lvlJc w:val="left"/>
      <w:pPr>
        <w:ind w:left="2385" w:hanging="360"/>
      </w:pPr>
      <w:rPr>
        <w:rFonts w:ascii="Symbol" w:hAnsi="Symbol" w:hint="default"/>
      </w:rPr>
    </w:lvl>
    <w:lvl w:ilvl="1" w:tplc="040C0003" w:tentative="1">
      <w:start w:val="1"/>
      <w:numFmt w:val="bullet"/>
      <w:lvlText w:val="o"/>
      <w:lvlJc w:val="left"/>
      <w:pPr>
        <w:ind w:left="3105" w:hanging="360"/>
      </w:pPr>
      <w:rPr>
        <w:rFonts w:ascii="Courier New" w:hAnsi="Courier New" w:cs="Courier New" w:hint="default"/>
      </w:rPr>
    </w:lvl>
    <w:lvl w:ilvl="2" w:tplc="040C0005" w:tentative="1">
      <w:start w:val="1"/>
      <w:numFmt w:val="bullet"/>
      <w:lvlText w:val=""/>
      <w:lvlJc w:val="left"/>
      <w:pPr>
        <w:ind w:left="3825" w:hanging="360"/>
      </w:pPr>
      <w:rPr>
        <w:rFonts w:ascii="Wingdings" w:hAnsi="Wingdings" w:hint="default"/>
      </w:rPr>
    </w:lvl>
    <w:lvl w:ilvl="3" w:tplc="040C0001" w:tentative="1">
      <w:start w:val="1"/>
      <w:numFmt w:val="bullet"/>
      <w:lvlText w:val=""/>
      <w:lvlJc w:val="left"/>
      <w:pPr>
        <w:ind w:left="4545" w:hanging="360"/>
      </w:pPr>
      <w:rPr>
        <w:rFonts w:ascii="Symbol" w:hAnsi="Symbol" w:hint="default"/>
      </w:rPr>
    </w:lvl>
    <w:lvl w:ilvl="4" w:tplc="040C0003" w:tentative="1">
      <w:start w:val="1"/>
      <w:numFmt w:val="bullet"/>
      <w:lvlText w:val="o"/>
      <w:lvlJc w:val="left"/>
      <w:pPr>
        <w:ind w:left="5265" w:hanging="360"/>
      </w:pPr>
      <w:rPr>
        <w:rFonts w:ascii="Courier New" w:hAnsi="Courier New" w:cs="Courier New" w:hint="default"/>
      </w:rPr>
    </w:lvl>
    <w:lvl w:ilvl="5" w:tplc="040C0005" w:tentative="1">
      <w:start w:val="1"/>
      <w:numFmt w:val="bullet"/>
      <w:lvlText w:val=""/>
      <w:lvlJc w:val="left"/>
      <w:pPr>
        <w:ind w:left="5985" w:hanging="360"/>
      </w:pPr>
      <w:rPr>
        <w:rFonts w:ascii="Wingdings" w:hAnsi="Wingdings" w:hint="default"/>
      </w:rPr>
    </w:lvl>
    <w:lvl w:ilvl="6" w:tplc="040C0001" w:tentative="1">
      <w:start w:val="1"/>
      <w:numFmt w:val="bullet"/>
      <w:lvlText w:val=""/>
      <w:lvlJc w:val="left"/>
      <w:pPr>
        <w:ind w:left="6705" w:hanging="360"/>
      </w:pPr>
      <w:rPr>
        <w:rFonts w:ascii="Symbol" w:hAnsi="Symbol" w:hint="default"/>
      </w:rPr>
    </w:lvl>
    <w:lvl w:ilvl="7" w:tplc="040C0003" w:tentative="1">
      <w:start w:val="1"/>
      <w:numFmt w:val="bullet"/>
      <w:lvlText w:val="o"/>
      <w:lvlJc w:val="left"/>
      <w:pPr>
        <w:ind w:left="7425" w:hanging="360"/>
      </w:pPr>
      <w:rPr>
        <w:rFonts w:ascii="Courier New" w:hAnsi="Courier New" w:cs="Courier New" w:hint="default"/>
      </w:rPr>
    </w:lvl>
    <w:lvl w:ilvl="8" w:tplc="040C0005" w:tentative="1">
      <w:start w:val="1"/>
      <w:numFmt w:val="bullet"/>
      <w:lvlText w:val=""/>
      <w:lvlJc w:val="left"/>
      <w:pPr>
        <w:ind w:left="8145" w:hanging="360"/>
      </w:pPr>
      <w:rPr>
        <w:rFonts w:ascii="Wingdings" w:hAnsi="Wingdings" w:hint="default"/>
      </w:rPr>
    </w:lvl>
  </w:abstractNum>
  <w:abstractNum w:abstractNumId="20" w15:restartNumberingAfterBreak="0">
    <w:nsid w:val="375500E7"/>
    <w:multiLevelType w:val="hybridMultilevel"/>
    <w:tmpl w:val="7D244712"/>
    <w:lvl w:ilvl="0" w:tplc="040C0001">
      <w:start w:val="1"/>
      <w:numFmt w:val="bullet"/>
      <w:lvlText w:val=""/>
      <w:lvlJc w:val="left"/>
      <w:pPr>
        <w:ind w:left="4070" w:hanging="360"/>
      </w:pPr>
      <w:rPr>
        <w:rFonts w:ascii="Symbol" w:hAnsi="Symbol" w:hint="default"/>
      </w:rPr>
    </w:lvl>
    <w:lvl w:ilvl="1" w:tplc="040C0003" w:tentative="1">
      <w:start w:val="1"/>
      <w:numFmt w:val="bullet"/>
      <w:lvlText w:val="o"/>
      <w:lvlJc w:val="left"/>
      <w:pPr>
        <w:ind w:left="4790" w:hanging="360"/>
      </w:pPr>
      <w:rPr>
        <w:rFonts w:ascii="Courier New" w:hAnsi="Courier New" w:hint="default"/>
      </w:rPr>
    </w:lvl>
    <w:lvl w:ilvl="2" w:tplc="040C0005" w:tentative="1">
      <w:start w:val="1"/>
      <w:numFmt w:val="bullet"/>
      <w:lvlText w:val=""/>
      <w:lvlJc w:val="left"/>
      <w:pPr>
        <w:ind w:left="5510" w:hanging="360"/>
      </w:pPr>
      <w:rPr>
        <w:rFonts w:ascii="Wingdings" w:hAnsi="Wingdings" w:hint="default"/>
      </w:rPr>
    </w:lvl>
    <w:lvl w:ilvl="3" w:tplc="040C0001" w:tentative="1">
      <w:start w:val="1"/>
      <w:numFmt w:val="bullet"/>
      <w:lvlText w:val=""/>
      <w:lvlJc w:val="left"/>
      <w:pPr>
        <w:ind w:left="6230" w:hanging="360"/>
      </w:pPr>
      <w:rPr>
        <w:rFonts w:ascii="Symbol" w:hAnsi="Symbol" w:hint="default"/>
      </w:rPr>
    </w:lvl>
    <w:lvl w:ilvl="4" w:tplc="040C0003" w:tentative="1">
      <w:start w:val="1"/>
      <w:numFmt w:val="bullet"/>
      <w:lvlText w:val="o"/>
      <w:lvlJc w:val="left"/>
      <w:pPr>
        <w:ind w:left="6950" w:hanging="360"/>
      </w:pPr>
      <w:rPr>
        <w:rFonts w:ascii="Courier New" w:hAnsi="Courier New" w:hint="default"/>
      </w:rPr>
    </w:lvl>
    <w:lvl w:ilvl="5" w:tplc="040C0005" w:tentative="1">
      <w:start w:val="1"/>
      <w:numFmt w:val="bullet"/>
      <w:lvlText w:val=""/>
      <w:lvlJc w:val="left"/>
      <w:pPr>
        <w:ind w:left="7670" w:hanging="360"/>
      </w:pPr>
      <w:rPr>
        <w:rFonts w:ascii="Wingdings" w:hAnsi="Wingdings" w:hint="default"/>
      </w:rPr>
    </w:lvl>
    <w:lvl w:ilvl="6" w:tplc="040C0001" w:tentative="1">
      <w:start w:val="1"/>
      <w:numFmt w:val="bullet"/>
      <w:lvlText w:val=""/>
      <w:lvlJc w:val="left"/>
      <w:pPr>
        <w:ind w:left="8390" w:hanging="360"/>
      </w:pPr>
      <w:rPr>
        <w:rFonts w:ascii="Symbol" w:hAnsi="Symbol" w:hint="default"/>
      </w:rPr>
    </w:lvl>
    <w:lvl w:ilvl="7" w:tplc="040C0003" w:tentative="1">
      <w:start w:val="1"/>
      <w:numFmt w:val="bullet"/>
      <w:lvlText w:val="o"/>
      <w:lvlJc w:val="left"/>
      <w:pPr>
        <w:ind w:left="9110" w:hanging="360"/>
      </w:pPr>
      <w:rPr>
        <w:rFonts w:ascii="Courier New" w:hAnsi="Courier New" w:hint="default"/>
      </w:rPr>
    </w:lvl>
    <w:lvl w:ilvl="8" w:tplc="040C0005" w:tentative="1">
      <w:start w:val="1"/>
      <w:numFmt w:val="bullet"/>
      <w:lvlText w:val=""/>
      <w:lvlJc w:val="left"/>
      <w:pPr>
        <w:ind w:left="9830" w:hanging="360"/>
      </w:pPr>
      <w:rPr>
        <w:rFonts w:ascii="Wingdings" w:hAnsi="Wingdings" w:hint="default"/>
      </w:rPr>
    </w:lvl>
  </w:abstractNum>
  <w:abstractNum w:abstractNumId="21" w15:restartNumberingAfterBreak="0">
    <w:nsid w:val="375509D3"/>
    <w:multiLevelType w:val="hybridMultilevel"/>
    <w:tmpl w:val="CE10D510"/>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2" w15:restartNumberingAfterBreak="0">
    <w:nsid w:val="377E26E3"/>
    <w:multiLevelType w:val="hybridMultilevel"/>
    <w:tmpl w:val="E22075EA"/>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3" w15:restartNumberingAfterBreak="0">
    <w:nsid w:val="3B6A0B6E"/>
    <w:multiLevelType w:val="hybridMultilevel"/>
    <w:tmpl w:val="D7B6DB1E"/>
    <w:lvl w:ilvl="0" w:tplc="040C0001">
      <w:start w:val="1"/>
      <w:numFmt w:val="bullet"/>
      <w:lvlText w:val=""/>
      <w:lvlJc w:val="left"/>
      <w:pPr>
        <w:ind w:left="3615" w:hanging="360"/>
      </w:pPr>
      <w:rPr>
        <w:rFonts w:ascii="Symbol" w:hAnsi="Symbol" w:hint="default"/>
      </w:rPr>
    </w:lvl>
    <w:lvl w:ilvl="1" w:tplc="040C0003" w:tentative="1">
      <w:start w:val="1"/>
      <w:numFmt w:val="bullet"/>
      <w:lvlText w:val="o"/>
      <w:lvlJc w:val="left"/>
      <w:pPr>
        <w:ind w:left="4335" w:hanging="360"/>
      </w:pPr>
      <w:rPr>
        <w:rFonts w:ascii="Courier New" w:hAnsi="Courier New" w:cs="Courier New" w:hint="default"/>
      </w:rPr>
    </w:lvl>
    <w:lvl w:ilvl="2" w:tplc="040C0005" w:tentative="1">
      <w:start w:val="1"/>
      <w:numFmt w:val="bullet"/>
      <w:lvlText w:val=""/>
      <w:lvlJc w:val="left"/>
      <w:pPr>
        <w:ind w:left="5055" w:hanging="360"/>
      </w:pPr>
      <w:rPr>
        <w:rFonts w:ascii="Wingdings" w:hAnsi="Wingdings" w:hint="default"/>
      </w:rPr>
    </w:lvl>
    <w:lvl w:ilvl="3" w:tplc="040C0001" w:tentative="1">
      <w:start w:val="1"/>
      <w:numFmt w:val="bullet"/>
      <w:lvlText w:val=""/>
      <w:lvlJc w:val="left"/>
      <w:pPr>
        <w:ind w:left="5775" w:hanging="360"/>
      </w:pPr>
      <w:rPr>
        <w:rFonts w:ascii="Symbol" w:hAnsi="Symbol" w:hint="default"/>
      </w:rPr>
    </w:lvl>
    <w:lvl w:ilvl="4" w:tplc="040C0003" w:tentative="1">
      <w:start w:val="1"/>
      <w:numFmt w:val="bullet"/>
      <w:lvlText w:val="o"/>
      <w:lvlJc w:val="left"/>
      <w:pPr>
        <w:ind w:left="6495" w:hanging="360"/>
      </w:pPr>
      <w:rPr>
        <w:rFonts w:ascii="Courier New" w:hAnsi="Courier New" w:cs="Courier New" w:hint="default"/>
      </w:rPr>
    </w:lvl>
    <w:lvl w:ilvl="5" w:tplc="040C0005" w:tentative="1">
      <w:start w:val="1"/>
      <w:numFmt w:val="bullet"/>
      <w:lvlText w:val=""/>
      <w:lvlJc w:val="left"/>
      <w:pPr>
        <w:ind w:left="7215" w:hanging="360"/>
      </w:pPr>
      <w:rPr>
        <w:rFonts w:ascii="Wingdings" w:hAnsi="Wingdings" w:hint="default"/>
      </w:rPr>
    </w:lvl>
    <w:lvl w:ilvl="6" w:tplc="040C0001" w:tentative="1">
      <w:start w:val="1"/>
      <w:numFmt w:val="bullet"/>
      <w:lvlText w:val=""/>
      <w:lvlJc w:val="left"/>
      <w:pPr>
        <w:ind w:left="7935" w:hanging="360"/>
      </w:pPr>
      <w:rPr>
        <w:rFonts w:ascii="Symbol" w:hAnsi="Symbol" w:hint="default"/>
      </w:rPr>
    </w:lvl>
    <w:lvl w:ilvl="7" w:tplc="040C0003" w:tentative="1">
      <w:start w:val="1"/>
      <w:numFmt w:val="bullet"/>
      <w:lvlText w:val="o"/>
      <w:lvlJc w:val="left"/>
      <w:pPr>
        <w:ind w:left="8655" w:hanging="360"/>
      </w:pPr>
      <w:rPr>
        <w:rFonts w:ascii="Courier New" w:hAnsi="Courier New" w:cs="Courier New" w:hint="default"/>
      </w:rPr>
    </w:lvl>
    <w:lvl w:ilvl="8" w:tplc="040C0005" w:tentative="1">
      <w:start w:val="1"/>
      <w:numFmt w:val="bullet"/>
      <w:lvlText w:val=""/>
      <w:lvlJc w:val="left"/>
      <w:pPr>
        <w:ind w:left="9375" w:hanging="360"/>
      </w:pPr>
      <w:rPr>
        <w:rFonts w:ascii="Wingdings" w:hAnsi="Wingdings" w:hint="default"/>
      </w:rPr>
    </w:lvl>
  </w:abstractNum>
  <w:abstractNum w:abstractNumId="24" w15:restartNumberingAfterBreak="0">
    <w:nsid w:val="41B15919"/>
    <w:multiLevelType w:val="hybridMultilevel"/>
    <w:tmpl w:val="AD8A1F66"/>
    <w:lvl w:ilvl="0" w:tplc="064CD986">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5" w15:restartNumberingAfterBreak="0">
    <w:nsid w:val="49DC4C0D"/>
    <w:multiLevelType w:val="multilevel"/>
    <w:tmpl w:val="A870778E"/>
    <w:lvl w:ilvl="0">
      <w:start w:val="1"/>
      <w:numFmt w:val="decimal"/>
      <w:lvlText w:val="%1."/>
      <w:lvlJc w:val="left"/>
      <w:pPr>
        <w:ind w:left="786" w:hanging="360"/>
      </w:pPr>
      <w:rPr>
        <w:rFonts w:ascii="Calibri" w:eastAsia="Calibri" w:hAnsi="Calibri" w:cs="Times New Roman" w:hint="default"/>
        <w:b/>
        <w:i/>
        <w:color w:val="8EAADB" w:themeColor="accent5" w:themeTint="99"/>
        <w:sz w:val="26"/>
        <w:u w:val="single"/>
      </w:rPr>
    </w:lvl>
    <w:lvl w:ilvl="1">
      <w:start w:val="1"/>
      <w:numFmt w:val="lowerLetter"/>
      <w:lvlText w:val="%2)"/>
      <w:lvlJc w:val="left"/>
      <w:pPr>
        <w:ind w:left="1495" w:hanging="360"/>
      </w:pPr>
      <w:rPr>
        <w:rFonts w:hint="default"/>
        <w:b w:val="0"/>
        <w:color w:val="8EAADB" w:themeColor="accent5" w:themeTint="99"/>
      </w:rPr>
    </w:lvl>
    <w:lvl w:ilvl="2">
      <w:start w:val="1"/>
      <w:numFmt w:val="decimal"/>
      <w:isLgl/>
      <w:lvlText w:val="%1.%2.%3"/>
      <w:lvlJc w:val="left"/>
      <w:pPr>
        <w:ind w:left="2128"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70" w:hanging="1080"/>
      </w:pPr>
      <w:rPr>
        <w:rFonts w:hint="default"/>
      </w:rPr>
    </w:lvl>
    <w:lvl w:ilvl="5">
      <w:start w:val="1"/>
      <w:numFmt w:val="decimal"/>
      <w:isLgl/>
      <w:lvlText w:val="%1.%2.%3.%4.%5.%6"/>
      <w:lvlJc w:val="left"/>
      <w:pPr>
        <w:ind w:left="4321" w:hanging="144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663" w:hanging="1800"/>
      </w:pPr>
      <w:rPr>
        <w:rFonts w:hint="default"/>
      </w:rPr>
    </w:lvl>
    <w:lvl w:ilvl="8">
      <w:start w:val="1"/>
      <w:numFmt w:val="decimal"/>
      <w:isLgl/>
      <w:lvlText w:val="%1.%2.%3.%4.%5.%6.%7.%8.%9"/>
      <w:lvlJc w:val="left"/>
      <w:pPr>
        <w:ind w:left="6154" w:hanging="1800"/>
      </w:pPr>
      <w:rPr>
        <w:rFonts w:hint="default"/>
      </w:rPr>
    </w:lvl>
  </w:abstractNum>
  <w:abstractNum w:abstractNumId="26" w15:restartNumberingAfterBreak="0">
    <w:nsid w:val="4C53446E"/>
    <w:multiLevelType w:val="hybridMultilevel"/>
    <w:tmpl w:val="6C0A5E3A"/>
    <w:lvl w:ilvl="0" w:tplc="4BF8E666">
      <w:start w:val="1"/>
      <w:numFmt w:val="decimal"/>
      <w:lvlText w:val="%1)"/>
      <w:lvlJc w:val="left"/>
      <w:pPr>
        <w:ind w:left="1211" w:hanging="360"/>
      </w:pPr>
      <w:rPr>
        <w:b/>
        <w:i/>
        <w:color w:val="00B05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7" w15:restartNumberingAfterBreak="0">
    <w:nsid w:val="4D3123F3"/>
    <w:multiLevelType w:val="hybridMultilevel"/>
    <w:tmpl w:val="C8ECC2DE"/>
    <w:lvl w:ilvl="0" w:tplc="7F86C172">
      <w:start w:val="1"/>
      <w:numFmt w:val="decimal"/>
      <w:lvlText w:val="%1."/>
      <w:lvlJc w:val="left"/>
      <w:pPr>
        <w:ind w:left="1245" w:hanging="360"/>
      </w:pPr>
      <w:rPr>
        <w:rFonts w:hint="default"/>
      </w:rPr>
    </w:lvl>
    <w:lvl w:ilvl="1" w:tplc="040C0019" w:tentative="1">
      <w:start w:val="1"/>
      <w:numFmt w:val="lowerLetter"/>
      <w:lvlText w:val="%2."/>
      <w:lvlJc w:val="left"/>
      <w:pPr>
        <w:ind w:left="1965" w:hanging="360"/>
      </w:pPr>
    </w:lvl>
    <w:lvl w:ilvl="2" w:tplc="040C001B" w:tentative="1">
      <w:start w:val="1"/>
      <w:numFmt w:val="lowerRoman"/>
      <w:lvlText w:val="%3."/>
      <w:lvlJc w:val="right"/>
      <w:pPr>
        <w:ind w:left="2685" w:hanging="180"/>
      </w:pPr>
    </w:lvl>
    <w:lvl w:ilvl="3" w:tplc="040C000F" w:tentative="1">
      <w:start w:val="1"/>
      <w:numFmt w:val="decimal"/>
      <w:lvlText w:val="%4."/>
      <w:lvlJc w:val="left"/>
      <w:pPr>
        <w:ind w:left="3405" w:hanging="360"/>
      </w:pPr>
    </w:lvl>
    <w:lvl w:ilvl="4" w:tplc="040C0019" w:tentative="1">
      <w:start w:val="1"/>
      <w:numFmt w:val="lowerLetter"/>
      <w:lvlText w:val="%5."/>
      <w:lvlJc w:val="left"/>
      <w:pPr>
        <w:ind w:left="4125" w:hanging="360"/>
      </w:pPr>
    </w:lvl>
    <w:lvl w:ilvl="5" w:tplc="040C001B" w:tentative="1">
      <w:start w:val="1"/>
      <w:numFmt w:val="lowerRoman"/>
      <w:lvlText w:val="%6."/>
      <w:lvlJc w:val="right"/>
      <w:pPr>
        <w:ind w:left="4845" w:hanging="180"/>
      </w:pPr>
    </w:lvl>
    <w:lvl w:ilvl="6" w:tplc="040C000F" w:tentative="1">
      <w:start w:val="1"/>
      <w:numFmt w:val="decimal"/>
      <w:lvlText w:val="%7."/>
      <w:lvlJc w:val="left"/>
      <w:pPr>
        <w:ind w:left="5565" w:hanging="360"/>
      </w:pPr>
    </w:lvl>
    <w:lvl w:ilvl="7" w:tplc="040C0019" w:tentative="1">
      <w:start w:val="1"/>
      <w:numFmt w:val="lowerLetter"/>
      <w:lvlText w:val="%8."/>
      <w:lvlJc w:val="left"/>
      <w:pPr>
        <w:ind w:left="6285" w:hanging="360"/>
      </w:pPr>
    </w:lvl>
    <w:lvl w:ilvl="8" w:tplc="040C001B" w:tentative="1">
      <w:start w:val="1"/>
      <w:numFmt w:val="lowerRoman"/>
      <w:lvlText w:val="%9."/>
      <w:lvlJc w:val="right"/>
      <w:pPr>
        <w:ind w:left="7005" w:hanging="180"/>
      </w:pPr>
    </w:lvl>
  </w:abstractNum>
  <w:abstractNum w:abstractNumId="28" w15:restartNumberingAfterBreak="0">
    <w:nsid w:val="51F90733"/>
    <w:multiLevelType w:val="hybridMultilevel"/>
    <w:tmpl w:val="363269D8"/>
    <w:lvl w:ilvl="0" w:tplc="040C0001">
      <w:start w:val="1"/>
      <w:numFmt w:val="bullet"/>
      <w:lvlText w:val=""/>
      <w:lvlJc w:val="left"/>
      <w:pPr>
        <w:ind w:left="3552" w:hanging="360"/>
      </w:pPr>
      <w:rPr>
        <w:rFonts w:ascii="Symbol" w:hAnsi="Symbol" w:hint="default"/>
      </w:rPr>
    </w:lvl>
    <w:lvl w:ilvl="1" w:tplc="040C0003">
      <w:start w:val="1"/>
      <w:numFmt w:val="bullet"/>
      <w:lvlText w:val="o"/>
      <w:lvlJc w:val="left"/>
      <w:pPr>
        <w:ind w:left="4272" w:hanging="360"/>
      </w:pPr>
      <w:rPr>
        <w:rFonts w:ascii="Courier New" w:hAnsi="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29" w15:restartNumberingAfterBreak="0">
    <w:nsid w:val="54075B66"/>
    <w:multiLevelType w:val="hybridMultilevel"/>
    <w:tmpl w:val="3E0CCDFA"/>
    <w:lvl w:ilvl="0" w:tplc="040C0001">
      <w:start w:val="1"/>
      <w:numFmt w:val="bullet"/>
      <w:lvlText w:val=""/>
      <w:lvlJc w:val="left"/>
      <w:pPr>
        <w:ind w:left="2433" w:hanging="360"/>
      </w:pPr>
      <w:rPr>
        <w:rFonts w:ascii="Symbol" w:hAnsi="Symbol" w:hint="default"/>
      </w:rPr>
    </w:lvl>
    <w:lvl w:ilvl="1" w:tplc="040C0003" w:tentative="1">
      <w:start w:val="1"/>
      <w:numFmt w:val="bullet"/>
      <w:lvlText w:val="o"/>
      <w:lvlJc w:val="left"/>
      <w:pPr>
        <w:ind w:left="3153" w:hanging="360"/>
      </w:pPr>
      <w:rPr>
        <w:rFonts w:ascii="Courier New" w:hAnsi="Courier New" w:cs="Courier New" w:hint="default"/>
      </w:rPr>
    </w:lvl>
    <w:lvl w:ilvl="2" w:tplc="040C0005" w:tentative="1">
      <w:start w:val="1"/>
      <w:numFmt w:val="bullet"/>
      <w:lvlText w:val=""/>
      <w:lvlJc w:val="left"/>
      <w:pPr>
        <w:ind w:left="3873" w:hanging="360"/>
      </w:pPr>
      <w:rPr>
        <w:rFonts w:ascii="Wingdings" w:hAnsi="Wingdings" w:hint="default"/>
      </w:rPr>
    </w:lvl>
    <w:lvl w:ilvl="3" w:tplc="040C0001" w:tentative="1">
      <w:start w:val="1"/>
      <w:numFmt w:val="bullet"/>
      <w:lvlText w:val=""/>
      <w:lvlJc w:val="left"/>
      <w:pPr>
        <w:ind w:left="4593" w:hanging="360"/>
      </w:pPr>
      <w:rPr>
        <w:rFonts w:ascii="Symbol" w:hAnsi="Symbol" w:hint="default"/>
      </w:rPr>
    </w:lvl>
    <w:lvl w:ilvl="4" w:tplc="040C0003" w:tentative="1">
      <w:start w:val="1"/>
      <w:numFmt w:val="bullet"/>
      <w:lvlText w:val="o"/>
      <w:lvlJc w:val="left"/>
      <w:pPr>
        <w:ind w:left="5313" w:hanging="360"/>
      </w:pPr>
      <w:rPr>
        <w:rFonts w:ascii="Courier New" w:hAnsi="Courier New" w:cs="Courier New" w:hint="default"/>
      </w:rPr>
    </w:lvl>
    <w:lvl w:ilvl="5" w:tplc="040C0005" w:tentative="1">
      <w:start w:val="1"/>
      <w:numFmt w:val="bullet"/>
      <w:lvlText w:val=""/>
      <w:lvlJc w:val="left"/>
      <w:pPr>
        <w:ind w:left="6033" w:hanging="360"/>
      </w:pPr>
      <w:rPr>
        <w:rFonts w:ascii="Wingdings" w:hAnsi="Wingdings" w:hint="default"/>
      </w:rPr>
    </w:lvl>
    <w:lvl w:ilvl="6" w:tplc="040C0001" w:tentative="1">
      <w:start w:val="1"/>
      <w:numFmt w:val="bullet"/>
      <w:lvlText w:val=""/>
      <w:lvlJc w:val="left"/>
      <w:pPr>
        <w:ind w:left="6753" w:hanging="360"/>
      </w:pPr>
      <w:rPr>
        <w:rFonts w:ascii="Symbol" w:hAnsi="Symbol" w:hint="default"/>
      </w:rPr>
    </w:lvl>
    <w:lvl w:ilvl="7" w:tplc="040C0003" w:tentative="1">
      <w:start w:val="1"/>
      <w:numFmt w:val="bullet"/>
      <w:lvlText w:val="o"/>
      <w:lvlJc w:val="left"/>
      <w:pPr>
        <w:ind w:left="7473" w:hanging="360"/>
      </w:pPr>
      <w:rPr>
        <w:rFonts w:ascii="Courier New" w:hAnsi="Courier New" w:cs="Courier New" w:hint="default"/>
      </w:rPr>
    </w:lvl>
    <w:lvl w:ilvl="8" w:tplc="040C0005" w:tentative="1">
      <w:start w:val="1"/>
      <w:numFmt w:val="bullet"/>
      <w:lvlText w:val=""/>
      <w:lvlJc w:val="left"/>
      <w:pPr>
        <w:ind w:left="8193" w:hanging="360"/>
      </w:pPr>
      <w:rPr>
        <w:rFonts w:ascii="Wingdings" w:hAnsi="Wingdings" w:hint="default"/>
      </w:rPr>
    </w:lvl>
  </w:abstractNum>
  <w:abstractNum w:abstractNumId="30" w15:restartNumberingAfterBreak="0">
    <w:nsid w:val="56A66920"/>
    <w:multiLevelType w:val="hybridMultilevel"/>
    <w:tmpl w:val="D7A8BEDE"/>
    <w:lvl w:ilvl="0" w:tplc="73E82918">
      <w:start w:val="3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FC34C1"/>
    <w:multiLevelType w:val="hybridMultilevel"/>
    <w:tmpl w:val="3F307CFC"/>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2" w15:restartNumberingAfterBreak="0">
    <w:nsid w:val="5B3D0871"/>
    <w:multiLevelType w:val="hybridMultilevel"/>
    <w:tmpl w:val="C5BC4978"/>
    <w:lvl w:ilvl="0" w:tplc="A976883C">
      <w:start w:val="3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F356AD"/>
    <w:multiLevelType w:val="hybridMultilevel"/>
    <w:tmpl w:val="4A38B450"/>
    <w:lvl w:ilvl="0" w:tplc="BBAE8BA8">
      <w:numFmt w:val="bullet"/>
      <w:lvlText w:val="-"/>
      <w:lvlJc w:val="left"/>
      <w:pPr>
        <w:ind w:left="720" w:hanging="360"/>
      </w:pPr>
      <w:rPr>
        <w:rFonts w:ascii="Calibri" w:eastAsiaTheme="minorHAnsi" w:hAnsi="Calibri" w:cs="Calibri" w:hint="default"/>
        <w:b w:val="0"/>
        <w:i w:val="0"/>
        <w:color w:val="auto"/>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807B30"/>
    <w:multiLevelType w:val="hybridMultilevel"/>
    <w:tmpl w:val="4A10C79C"/>
    <w:lvl w:ilvl="0" w:tplc="040C000B">
      <w:start w:val="1"/>
      <w:numFmt w:val="bullet"/>
      <w:lvlText w:val=""/>
      <w:lvlJc w:val="left"/>
      <w:pPr>
        <w:ind w:left="2771" w:hanging="360"/>
      </w:pPr>
      <w:rPr>
        <w:rFonts w:ascii="Wingdings" w:hAnsi="Wingdings" w:hint="default"/>
      </w:rPr>
    </w:lvl>
    <w:lvl w:ilvl="1" w:tplc="040C0003" w:tentative="1">
      <w:start w:val="1"/>
      <w:numFmt w:val="bullet"/>
      <w:lvlText w:val="o"/>
      <w:lvlJc w:val="left"/>
      <w:pPr>
        <w:ind w:left="3491" w:hanging="360"/>
      </w:pPr>
      <w:rPr>
        <w:rFonts w:ascii="Courier New" w:hAnsi="Courier New" w:cs="Courier New" w:hint="default"/>
      </w:rPr>
    </w:lvl>
    <w:lvl w:ilvl="2" w:tplc="040C0005" w:tentative="1">
      <w:start w:val="1"/>
      <w:numFmt w:val="bullet"/>
      <w:lvlText w:val=""/>
      <w:lvlJc w:val="left"/>
      <w:pPr>
        <w:ind w:left="4211" w:hanging="360"/>
      </w:pPr>
      <w:rPr>
        <w:rFonts w:ascii="Wingdings" w:hAnsi="Wingdings" w:hint="default"/>
      </w:rPr>
    </w:lvl>
    <w:lvl w:ilvl="3" w:tplc="040C0001" w:tentative="1">
      <w:start w:val="1"/>
      <w:numFmt w:val="bullet"/>
      <w:lvlText w:val=""/>
      <w:lvlJc w:val="left"/>
      <w:pPr>
        <w:ind w:left="4931" w:hanging="360"/>
      </w:pPr>
      <w:rPr>
        <w:rFonts w:ascii="Symbol" w:hAnsi="Symbol" w:hint="default"/>
      </w:rPr>
    </w:lvl>
    <w:lvl w:ilvl="4" w:tplc="040C0003" w:tentative="1">
      <w:start w:val="1"/>
      <w:numFmt w:val="bullet"/>
      <w:lvlText w:val="o"/>
      <w:lvlJc w:val="left"/>
      <w:pPr>
        <w:ind w:left="5651" w:hanging="360"/>
      </w:pPr>
      <w:rPr>
        <w:rFonts w:ascii="Courier New" w:hAnsi="Courier New" w:cs="Courier New" w:hint="default"/>
      </w:rPr>
    </w:lvl>
    <w:lvl w:ilvl="5" w:tplc="040C0005" w:tentative="1">
      <w:start w:val="1"/>
      <w:numFmt w:val="bullet"/>
      <w:lvlText w:val=""/>
      <w:lvlJc w:val="left"/>
      <w:pPr>
        <w:ind w:left="6371" w:hanging="360"/>
      </w:pPr>
      <w:rPr>
        <w:rFonts w:ascii="Wingdings" w:hAnsi="Wingdings" w:hint="default"/>
      </w:rPr>
    </w:lvl>
    <w:lvl w:ilvl="6" w:tplc="040C0001" w:tentative="1">
      <w:start w:val="1"/>
      <w:numFmt w:val="bullet"/>
      <w:lvlText w:val=""/>
      <w:lvlJc w:val="left"/>
      <w:pPr>
        <w:ind w:left="7091" w:hanging="360"/>
      </w:pPr>
      <w:rPr>
        <w:rFonts w:ascii="Symbol" w:hAnsi="Symbol" w:hint="default"/>
      </w:rPr>
    </w:lvl>
    <w:lvl w:ilvl="7" w:tplc="040C0003" w:tentative="1">
      <w:start w:val="1"/>
      <w:numFmt w:val="bullet"/>
      <w:lvlText w:val="o"/>
      <w:lvlJc w:val="left"/>
      <w:pPr>
        <w:ind w:left="7811" w:hanging="360"/>
      </w:pPr>
      <w:rPr>
        <w:rFonts w:ascii="Courier New" w:hAnsi="Courier New" w:cs="Courier New" w:hint="default"/>
      </w:rPr>
    </w:lvl>
    <w:lvl w:ilvl="8" w:tplc="040C0005" w:tentative="1">
      <w:start w:val="1"/>
      <w:numFmt w:val="bullet"/>
      <w:lvlText w:val=""/>
      <w:lvlJc w:val="left"/>
      <w:pPr>
        <w:ind w:left="8531" w:hanging="360"/>
      </w:pPr>
      <w:rPr>
        <w:rFonts w:ascii="Wingdings" w:hAnsi="Wingdings" w:hint="default"/>
      </w:rPr>
    </w:lvl>
  </w:abstractNum>
  <w:abstractNum w:abstractNumId="35" w15:restartNumberingAfterBreak="0">
    <w:nsid w:val="606D7A59"/>
    <w:multiLevelType w:val="hybridMultilevel"/>
    <w:tmpl w:val="2EBC4906"/>
    <w:lvl w:ilvl="0" w:tplc="DB40B7A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BE7667"/>
    <w:multiLevelType w:val="hybridMultilevel"/>
    <w:tmpl w:val="1A381652"/>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37" w15:restartNumberingAfterBreak="0">
    <w:nsid w:val="6B777A3D"/>
    <w:multiLevelType w:val="hybridMultilevel"/>
    <w:tmpl w:val="B3B47F4E"/>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8" w15:restartNumberingAfterBreak="0">
    <w:nsid w:val="6EC413D0"/>
    <w:multiLevelType w:val="hybridMultilevel"/>
    <w:tmpl w:val="698A5A3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7175684A"/>
    <w:multiLevelType w:val="hybridMultilevel"/>
    <w:tmpl w:val="57EEA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C743A4"/>
    <w:multiLevelType w:val="hybridMultilevel"/>
    <w:tmpl w:val="4692A9FA"/>
    <w:lvl w:ilvl="0" w:tplc="DB40B7A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B41D1E"/>
    <w:multiLevelType w:val="hybridMultilevel"/>
    <w:tmpl w:val="9886CF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36"/>
  </w:num>
  <w:num w:numId="3">
    <w:abstractNumId w:val="21"/>
  </w:num>
  <w:num w:numId="4">
    <w:abstractNumId w:val="7"/>
  </w:num>
  <w:num w:numId="5">
    <w:abstractNumId w:val="23"/>
  </w:num>
  <w:num w:numId="6">
    <w:abstractNumId w:val="38"/>
  </w:num>
  <w:num w:numId="7">
    <w:abstractNumId w:val="2"/>
  </w:num>
  <w:num w:numId="8">
    <w:abstractNumId w:val="18"/>
  </w:num>
  <w:num w:numId="9">
    <w:abstractNumId w:val="4"/>
  </w:num>
  <w:num w:numId="10">
    <w:abstractNumId w:val="27"/>
  </w:num>
  <w:num w:numId="11">
    <w:abstractNumId w:val="25"/>
  </w:num>
  <w:num w:numId="12">
    <w:abstractNumId w:val="14"/>
  </w:num>
  <w:num w:numId="13">
    <w:abstractNumId w:val="11"/>
  </w:num>
  <w:num w:numId="14">
    <w:abstractNumId w:val="26"/>
  </w:num>
  <w:num w:numId="15">
    <w:abstractNumId w:val="8"/>
  </w:num>
  <w:num w:numId="16">
    <w:abstractNumId w:val="13"/>
  </w:num>
  <w:num w:numId="17">
    <w:abstractNumId w:val="12"/>
  </w:num>
  <w:num w:numId="18">
    <w:abstractNumId w:val="16"/>
  </w:num>
  <w:num w:numId="19">
    <w:abstractNumId w:val="31"/>
  </w:num>
  <w:num w:numId="20">
    <w:abstractNumId w:val="37"/>
  </w:num>
  <w:num w:numId="21">
    <w:abstractNumId w:val="24"/>
  </w:num>
  <w:num w:numId="22">
    <w:abstractNumId w:val="29"/>
  </w:num>
  <w:num w:numId="23">
    <w:abstractNumId w:val="19"/>
  </w:num>
  <w:num w:numId="24">
    <w:abstractNumId w:val="39"/>
  </w:num>
  <w:num w:numId="25">
    <w:abstractNumId w:val="22"/>
  </w:num>
  <w:num w:numId="26">
    <w:abstractNumId w:val="20"/>
  </w:num>
  <w:num w:numId="27">
    <w:abstractNumId w:val="28"/>
  </w:num>
  <w:num w:numId="28">
    <w:abstractNumId w:val="32"/>
  </w:num>
  <w:num w:numId="29">
    <w:abstractNumId w:val="30"/>
  </w:num>
  <w:num w:numId="30">
    <w:abstractNumId w:val="15"/>
  </w:num>
  <w:num w:numId="31">
    <w:abstractNumId w:val="33"/>
  </w:num>
  <w:num w:numId="32">
    <w:abstractNumId w:val="6"/>
  </w:num>
  <w:num w:numId="33">
    <w:abstractNumId w:val="0"/>
  </w:num>
  <w:num w:numId="34">
    <w:abstractNumId w:val="3"/>
  </w:num>
  <w:num w:numId="35">
    <w:abstractNumId w:val="34"/>
  </w:num>
  <w:num w:numId="36">
    <w:abstractNumId w:val="1"/>
  </w:num>
  <w:num w:numId="37">
    <w:abstractNumId w:val="41"/>
  </w:num>
  <w:num w:numId="38">
    <w:abstractNumId w:val="5"/>
  </w:num>
  <w:num w:numId="39">
    <w:abstractNumId w:val="17"/>
  </w:num>
  <w:num w:numId="40">
    <w:abstractNumId w:val="35"/>
  </w:num>
  <w:num w:numId="41">
    <w:abstractNumId w:val="4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02"/>
    <w:rsid w:val="000309C5"/>
    <w:rsid w:val="000314EA"/>
    <w:rsid w:val="00034A8B"/>
    <w:rsid w:val="0004135D"/>
    <w:rsid w:val="00075272"/>
    <w:rsid w:val="000C0E75"/>
    <w:rsid w:val="000D3F56"/>
    <w:rsid w:val="00104C62"/>
    <w:rsid w:val="00113F10"/>
    <w:rsid w:val="00161AA7"/>
    <w:rsid w:val="001625AC"/>
    <w:rsid w:val="0016291D"/>
    <w:rsid w:val="00164C8C"/>
    <w:rsid w:val="001650B4"/>
    <w:rsid w:val="0018318A"/>
    <w:rsid w:val="001A080A"/>
    <w:rsid w:val="001A1E58"/>
    <w:rsid w:val="001A2B59"/>
    <w:rsid w:val="001C22E4"/>
    <w:rsid w:val="001F6B3C"/>
    <w:rsid w:val="002217AE"/>
    <w:rsid w:val="00233F15"/>
    <w:rsid w:val="00241439"/>
    <w:rsid w:val="002460C3"/>
    <w:rsid w:val="0025265A"/>
    <w:rsid w:val="00261175"/>
    <w:rsid w:val="0028588A"/>
    <w:rsid w:val="002A1050"/>
    <w:rsid w:val="002A5DA9"/>
    <w:rsid w:val="002B03EC"/>
    <w:rsid w:val="002B0EE9"/>
    <w:rsid w:val="002B25B8"/>
    <w:rsid w:val="002B6FD1"/>
    <w:rsid w:val="002E23BC"/>
    <w:rsid w:val="002E786A"/>
    <w:rsid w:val="002F393B"/>
    <w:rsid w:val="00300E2E"/>
    <w:rsid w:val="00303731"/>
    <w:rsid w:val="00306302"/>
    <w:rsid w:val="00316272"/>
    <w:rsid w:val="00320D26"/>
    <w:rsid w:val="0032327E"/>
    <w:rsid w:val="00331A12"/>
    <w:rsid w:val="00332C5A"/>
    <w:rsid w:val="00337065"/>
    <w:rsid w:val="003531C6"/>
    <w:rsid w:val="0035444B"/>
    <w:rsid w:val="003643CD"/>
    <w:rsid w:val="0037694B"/>
    <w:rsid w:val="00376F4A"/>
    <w:rsid w:val="0038194B"/>
    <w:rsid w:val="00385918"/>
    <w:rsid w:val="00391744"/>
    <w:rsid w:val="00391BDF"/>
    <w:rsid w:val="00392E25"/>
    <w:rsid w:val="003A69B1"/>
    <w:rsid w:val="003C0AE6"/>
    <w:rsid w:val="003C5E94"/>
    <w:rsid w:val="003C6843"/>
    <w:rsid w:val="003D6FC1"/>
    <w:rsid w:val="003E1FA7"/>
    <w:rsid w:val="003E4582"/>
    <w:rsid w:val="0040192A"/>
    <w:rsid w:val="004050A6"/>
    <w:rsid w:val="004259AF"/>
    <w:rsid w:val="004404BE"/>
    <w:rsid w:val="004477CA"/>
    <w:rsid w:val="0045217F"/>
    <w:rsid w:val="00456936"/>
    <w:rsid w:val="0045775D"/>
    <w:rsid w:val="00464C2D"/>
    <w:rsid w:val="00465252"/>
    <w:rsid w:val="004668D7"/>
    <w:rsid w:val="004964F2"/>
    <w:rsid w:val="004A3566"/>
    <w:rsid w:val="004A6B8F"/>
    <w:rsid w:val="004A73D2"/>
    <w:rsid w:val="004B010F"/>
    <w:rsid w:val="004B3403"/>
    <w:rsid w:val="004B755E"/>
    <w:rsid w:val="004E0C9A"/>
    <w:rsid w:val="004F21B4"/>
    <w:rsid w:val="005174F5"/>
    <w:rsid w:val="0056432F"/>
    <w:rsid w:val="0058420D"/>
    <w:rsid w:val="005A17A7"/>
    <w:rsid w:val="005A1F7D"/>
    <w:rsid w:val="005B4C48"/>
    <w:rsid w:val="005C18DC"/>
    <w:rsid w:val="005E2641"/>
    <w:rsid w:val="005F06A6"/>
    <w:rsid w:val="005F1631"/>
    <w:rsid w:val="00647EF3"/>
    <w:rsid w:val="00655592"/>
    <w:rsid w:val="0066625A"/>
    <w:rsid w:val="00691581"/>
    <w:rsid w:val="006C0E3E"/>
    <w:rsid w:val="0070392D"/>
    <w:rsid w:val="00715BCE"/>
    <w:rsid w:val="00723D34"/>
    <w:rsid w:val="00755CC7"/>
    <w:rsid w:val="00757CCE"/>
    <w:rsid w:val="00775FA9"/>
    <w:rsid w:val="007860F1"/>
    <w:rsid w:val="007900D7"/>
    <w:rsid w:val="007A723D"/>
    <w:rsid w:val="007D7A42"/>
    <w:rsid w:val="007E1414"/>
    <w:rsid w:val="007E70F2"/>
    <w:rsid w:val="00803338"/>
    <w:rsid w:val="0082678C"/>
    <w:rsid w:val="00830EAD"/>
    <w:rsid w:val="008404CC"/>
    <w:rsid w:val="00843772"/>
    <w:rsid w:val="00852A21"/>
    <w:rsid w:val="00883192"/>
    <w:rsid w:val="008A282F"/>
    <w:rsid w:val="008B5584"/>
    <w:rsid w:val="008D6243"/>
    <w:rsid w:val="0090782C"/>
    <w:rsid w:val="00921752"/>
    <w:rsid w:val="009246C8"/>
    <w:rsid w:val="0094170E"/>
    <w:rsid w:val="009512E1"/>
    <w:rsid w:val="00953683"/>
    <w:rsid w:val="00972C77"/>
    <w:rsid w:val="00997CBC"/>
    <w:rsid w:val="009D3C76"/>
    <w:rsid w:val="009F3993"/>
    <w:rsid w:val="00A00E88"/>
    <w:rsid w:val="00A115E1"/>
    <w:rsid w:val="00A11FC6"/>
    <w:rsid w:val="00A302D3"/>
    <w:rsid w:val="00A401E2"/>
    <w:rsid w:val="00A5650F"/>
    <w:rsid w:val="00A6121C"/>
    <w:rsid w:val="00A9335E"/>
    <w:rsid w:val="00AA025B"/>
    <w:rsid w:val="00AA6C7D"/>
    <w:rsid w:val="00AC2A46"/>
    <w:rsid w:val="00AC34BE"/>
    <w:rsid w:val="00AC45C1"/>
    <w:rsid w:val="00B028E2"/>
    <w:rsid w:val="00B207A9"/>
    <w:rsid w:val="00B557BB"/>
    <w:rsid w:val="00B60E3E"/>
    <w:rsid w:val="00B76F1F"/>
    <w:rsid w:val="00B826F7"/>
    <w:rsid w:val="00B95CEC"/>
    <w:rsid w:val="00BE1FA1"/>
    <w:rsid w:val="00BF00F7"/>
    <w:rsid w:val="00BF04C3"/>
    <w:rsid w:val="00BF4310"/>
    <w:rsid w:val="00C021CC"/>
    <w:rsid w:val="00C07113"/>
    <w:rsid w:val="00C07ACE"/>
    <w:rsid w:val="00C11055"/>
    <w:rsid w:val="00C163A9"/>
    <w:rsid w:val="00C368D2"/>
    <w:rsid w:val="00C4078E"/>
    <w:rsid w:val="00C5382B"/>
    <w:rsid w:val="00C60DF0"/>
    <w:rsid w:val="00C81138"/>
    <w:rsid w:val="00C95F8B"/>
    <w:rsid w:val="00CB2AD6"/>
    <w:rsid w:val="00CB6434"/>
    <w:rsid w:val="00CC01AF"/>
    <w:rsid w:val="00CC328F"/>
    <w:rsid w:val="00CD6D76"/>
    <w:rsid w:val="00CF3B67"/>
    <w:rsid w:val="00D00405"/>
    <w:rsid w:val="00D42F44"/>
    <w:rsid w:val="00D67830"/>
    <w:rsid w:val="00D8032D"/>
    <w:rsid w:val="00D87559"/>
    <w:rsid w:val="00DC10C4"/>
    <w:rsid w:val="00DC1B4B"/>
    <w:rsid w:val="00DC6F2A"/>
    <w:rsid w:val="00DD1A96"/>
    <w:rsid w:val="00DF3B91"/>
    <w:rsid w:val="00E43F54"/>
    <w:rsid w:val="00E6148B"/>
    <w:rsid w:val="00E616EB"/>
    <w:rsid w:val="00E67E57"/>
    <w:rsid w:val="00E7209D"/>
    <w:rsid w:val="00E77D33"/>
    <w:rsid w:val="00E97C35"/>
    <w:rsid w:val="00EC0E24"/>
    <w:rsid w:val="00EC4AD2"/>
    <w:rsid w:val="00ED6FA3"/>
    <w:rsid w:val="00EF277A"/>
    <w:rsid w:val="00EF3912"/>
    <w:rsid w:val="00F132CB"/>
    <w:rsid w:val="00F354B0"/>
    <w:rsid w:val="00F53B8D"/>
    <w:rsid w:val="00F605B7"/>
    <w:rsid w:val="00F947DC"/>
    <w:rsid w:val="00FE61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72E8D"/>
  <w15:docId w15:val="{4DAC8D15-96E8-4119-8932-F1771AD6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27E"/>
    <w:pPr>
      <w:ind w:left="720"/>
      <w:contextualSpacing/>
    </w:pPr>
  </w:style>
  <w:style w:type="paragraph" w:styleId="Textedebulles">
    <w:name w:val="Balloon Text"/>
    <w:basedOn w:val="Normal"/>
    <w:link w:val="TextedebullesCar"/>
    <w:uiPriority w:val="99"/>
    <w:semiHidden/>
    <w:unhideWhenUsed/>
    <w:rsid w:val="00332C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2C5A"/>
    <w:rPr>
      <w:rFonts w:ascii="Segoe UI" w:hAnsi="Segoe UI" w:cs="Segoe UI"/>
      <w:sz w:val="18"/>
      <w:szCs w:val="18"/>
    </w:rPr>
  </w:style>
  <w:style w:type="table" w:styleId="Grilledutableau">
    <w:name w:val="Table Grid"/>
    <w:basedOn w:val="TableauNormal"/>
    <w:uiPriority w:val="39"/>
    <w:rsid w:val="00941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82F9E-14ED-48B6-975E-497646B8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3</Pages>
  <Words>1308</Words>
  <Characters>7196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6</cp:revision>
  <cp:lastPrinted>2019-10-11T11:17:00Z</cp:lastPrinted>
  <dcterms:created xsi:type="dcterms:W3CDTF">2019-11-28T14:33:00Z</dcterms:created>
  <dcterms:modified xsi:type="dcterms:W3CDTF">2019-12-03T10:40:00Z</dcterms:modified>
</cp:coreProperties>
</file>