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606"/>
        <w:tblW w:w="148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880"/>
        <w:gridCol w:w="768"/>
        <w:gridCol w:w="830"/>
        <w:gridCol w:w="1083"/>
        <w:gridCol w:w="340"/>
        <w:gridCol w:w="527"/>
        <w:gridCol w:w="593"/>
        <w:gridCol w:w="880"/>
        <w:gridCol w:w="768"/>
        <w:gridCol w:w="818"/>
        <w:gridCol w:w="780"/>
        <w:gridCol w:w="643"/>
        <w:gridCol w:w="527"/>
        <w:gridCol w:w="593"/>
        <w:gridCol w:w="880"/>
        <w:gridCol w:w="768"/>
        <w:gridCol w:w="720"/>
        <w:gridCol w:w="880"/>
        <w:gridCol w:w="755"/>
      </w:tblGrid>
      <w:tr w:rsidR="00063371" w:rsidRPr="009C0878" w:rsidTr="003D2245">
        <w:trPr>
          <w:trHeight w:val="39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9C0878" w:rsidRDefault="00063371" w:rsidP="003D224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 xml:space="preserve">    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8F06D8" w:rsidRDefault="00063371" w:rsidP="003D224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 xml:space="preserve">    </w:t>
            </w:r>
            <w:r>
              <w:rPr>
                <w:rFonts w:eastAsia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9C0878" w:rsidRDefault="00063371" w:rsidP="003D224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9C0878" w:rsidRDefault="00063371" w:rsidP="003D224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9C0878" w:rsidRDefault="00063371" w:rsidP="003D224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9C0878" w:rsidRDefault="00063371" w:rsidP="003D224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9C0878" w:rsidRDefault="00063371" w:rsidP="003D224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9C0878" w:rsidRDefault="00063371" w:rsidP="003D224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9C0878" w:rsidRDefault="00063371" w:rsidP="003D224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9C0878" w:rsidRDefault="00063371" w:rsidP="003D224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9C0878" w:rsidRDefault="00063371" w:rsidP="003D224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9C0878" w:rsidRDefault="00063371" w:rsidP="003D224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9C0878" w:rsidRDefault="00063371" w:rsidP="003D224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9C0878" w:rsidRDefault="00063371" w:rsidP="003D224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9C0878" w:rsidRDefault="00063371" w:rsidP="003D224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9C0878" w:rsidRDefault="00063371" w:rsidP="003D224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9C0878" w:rsidRDefault="00063371" w:rsidP="003D224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9C0878" w:rsidRDefault="00063371" w:rsidP="003D224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9C0878" w:rsidRDefault="00063371" w:rsidP="003D224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71" w:rsidRPr="009C0878" w:rsidRDefault="00063371" w:rsidP="003D2245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</w:tbl>
    <w:p w:rsidR="00063371" w:rsidRDefault="009F4F1F" w:rsidP="00063371">
      <w:pPr>
        <w:spacing w:after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8296275</wp:posOffset>
            </wp:positionH>
            <wp:positionV relativeFrom="paragraph">
              <wp:posOffset>209550</wp:posOffset>
            </wp:positionV>
            <wp:extent cx="1225550" cy="114617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371">
        <w:rPr>
          <w:b/>
          <w:sz w:val="40"/>
          <w:szCs w:val="40"/>
        </w:rPr>
        <w:t xml:space="preserve">                                                                                      </w:t>
      </w:r>
      <w:r w:rsidR="00063371"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 wp14:anchorId="011CB886" wp14:editId="45DF9E48">
            <wp:simplePos x="0" y="0"/>
            <wp:positionH relativeFrom="column">
              <wp:posOffset>21590</wp:posOffset>
            </wp:positionH>
            <wp:positionV relativeFrom="paragraph">
              <wp:posOffset>-1270</wp:posOffset>
            </wp:positionV>
            <wp:extent cx="1257300" cy="1514475"/>
            <wp:effectExtent l="19050" t="0" r="0" b="0"/>
            <wp:wrapNone/>
            <wp:docPr id="3" name="Image 0" descr="cg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cgt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3371">
        <w:rPr>
          <w:b/>
          <w:sz w:val="40"/>
          <w:szCs w:val="40"/>
        </w:rPr>
        <w:t xml:space="preserve">         </w:t>
      </w:r>
    </w:p>
    <w:p w:rsidR="00063371" w:rsidRDefault="00063371" w:rsidP="00063371">
      <w:pPr>
        <w:spacing w:after="0"/>
        <w:jc w:val="center"/>
        <w:rPr>
          <w:b/>
          <w:sz w:val="40"/>
          <w:szCs w:val="40"/>
        </w:rPr>
      </w:pPr>
    </w:p>
    <w:p w:rsidR="00063371" w:rsidRPr="00816D18" w:rsidRDefault="00063371" w:rsidP="00816D18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  <w:r w:rsidRPr="008A04A1">
        <w:rPr>
          <w:b/>
          <w:sz w:val="56"/>
          <w:szCs w:val="56"/>
          <w:u w:val="single"/>
        </w:rPr>
        <w:t xml:space="preserve">Compte rendu CE du </w:t>
      </w:r>
      <w:r w:rsidR="00FB3FC2">
        <w:rPr>
          <w:b/>
          <w:sz w:val="56"/>
          <w:szCs w:val="56"/>
          <w:u w:val="single"/>
        </w:rPr>
        <w:t>29</w:t>
      </w:r>
      <w:r>
        <w:rPr>
          <w:b/>
          <w:sz w:val="56"/>
          <w:szCs w:val="56"/>
          <w:u w:val="single"/>
        </w:rPr>
        <w:t xml:space="preserve"> JANVIER </w:t>
      </w:r>
      <w:r w:rsidRPr="008A04A1">
        <w:rPr>
          <w:b/>
          <w:sz w:val="56"/>
          <w:szCs w:val="56"/>
          <w:u w:val="single"/>
        </w:rPr>
        <w:t>201</w:t>
      </w:r>
      <w:r w:rsidR="00FB3FC2">
        <w:rPr>
          <w:b/>
          <w:sz w:val="56"/>
          <w:szCs w:val="56"/>
          <w:u w:val="single"/>
        </w:rPr>
        <w:t>9</w:t>
      </w:r>
    </w:p>
    <w:p w:rsidR="003064FD" w:rsidRDefault="003064FD" w:rsidP="00063371">
      <w:pPr>
        <w:spacing w:after="0"/>
        <w:rPr>
          <w:rFonts w:ascii="Times New Roman" w:hAnsi="Times New Roman"/>
          <w:b/>
          <w:caps/>
          <w:color w:val="365F91"/>
          <w:sz w:val="26"/>
          <w:szCs w:val="26"/>
          <w:u w:val="single"/>
        </w:rPr>
      </w:pPr>
    </w:p>
    <w:p w:rsidR="003064FD" w:rsidRDefault="003064FD" w:rsidP="00063371">
      <w:pPr>
        <w:spacing w:after="0"/>
        <w:rPr>
          <w:rFonts w:ascii="Times New Roman" w:hAnsi="Times New Roman"/>
          <w:b/>
          <w:caps/>
          <w:color w:val="365F91"/>
          <w:sz w:val="26"/>
          <w:szCs w:val="26"/>
          <w:u w:val="single"/>
        </w:rPr>
      </w:pPr>
    </w:p>
    <w:p w:rsidR="003064FD" w:rsidRDefault="003064FD" w:rsidP="00063371">
      <w:pPr>
        <w:spacing w:after="0"/>
        <w:rPr>
          <w:rFonts w:ascii="Times New Roman" w:hAnsi="Times New Roman"/>
          <w:b/>
          <w:caps/>
          <w:color w:val="365F91"/>
          <w:sz w:val="26"/>
          <w:szCs w:val="26"/>
          <w:u w:val="single"/>
        </w:rPr>
      </w:pPr>
    </w:p>
    <w:p w:rsidR="00063371" w:rsidRPr="003064FD" w:rsidRDefault="00063371" w:rsidP="00063371">
      <w:pPr>
        <w:spacing w:after="0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3064FD">
        <w:rPr>
          <w:rFonts w:ascii="Times New Roman" w:hAnsi="Times New Roman"/>
          <w:b/>
          <w:caps/>
          <w:color w:val="365F91"/>
          <w:sz w:val="28"/>
          <w:szCs w:val="28"/>
          <w:u w:val="single"/>
        </w:rPr>
        <w:t>Direction</w:t>
      </w:r>
      <w:r w:rsidRPr="003064FD">
        <w:rPr>
          <w:rFonts w:ascii="Times New Roman" w:hAnsi="Times New Roman"/>
          <w:b/>
          <w:i/>
          <w:color w:val="00B050"/>
          <w:sz w:val="28"/>
          <w:szCs w:val="28"/>
        </w:rPr>
        <w:tab/>
      </w:r>
    </w:p>
    <w:p w:rsidR="00063371" w:rsidRPr="000C1749" w:rsidRDefault="00063371" w:rsidP="00063371">
      <w:pPr>
        <w:spacing w:after="0"/>
        <w:rPr>
          <w:rFonts w:ascii="Times New Roman" w:hAnsi="Times New Roman"/>
          <w:b/>
          <w:i/>
          <w:color w:val="00B050"/>
          <w:sz w:val="26"/>
          <w:szCs w:val="26"/>
        </w:rPr>
      </w:pPr>
      <w:r>
        <w:rPr>
          <w:rFonts w:ascii="Times New Roman" w:hAnsi="Times New Roman"/>
          <w:b/>
          <w:i/>
          <w:color w:val="00B050"/>
          <w:sz w:val="26"/>
          <w:szCs w:val="26"/>
        </w:rPr>
        <w:tab/>
      </w:r>
      <w:r w:rsidRPr="000C1749">
        <w:rPr>
          <w:rFonts w:ascii="Times New Roman" w:hAnsi="Times New Roman"/>
          <w:b/>
          <w:i/>
          <w:sz w:val="26"/>
          <w:szCs w:val="26"/>
        </w:rPr>
        <w:tab/>
      </w:r>
      <w:r w:rsidRPr="000C1749">
        <w:rPr>
          <w:rFonts w:ascii="Times New Roman" w:hAnsi="Times New Roman"/>
          <w:b/>
          <w:i/>
          <w:sz w:val="26"/>
          <w:szCs w:val="26"/>
        </w:rPr>
        <w:tab/>
      </w:r>
      <w:r w:rsidRPr="000C1749">
        <w:rPr>
          <w:rFonts w:ascii="Times New Roman" w:hAnsi="Times New Roman"/>
          <w:b/>
          <w:i/>
          <w:sz w:val="26"/>
          <w:szCs w:val="26"/>
        </w:rPr>
        <w:tab/>
      </w:r>
      <w:r w:rsidRPr="000C1749">
        <w:rPr>
          <w:rFonts w:ascii="Times New Roman" w:hAnsi="Times New Roman"/>
          <w:b/>
          <w:i/>
          <w:sz w:val="26"/>
          <w:szCs w:val="26"/>
        </w:rPr>
        <w:tab/>
      </w:r>
      <w:r w:rsidRPr="000C1749">
        <w:rPr>
          <w:rFonts w:ascii="Times New Roman" w:hAnsi="Times New Roman"/>
          <w:b/>
          <w:i/>
          <w:sz w:val="26"/>
          <w:szCs w:val="26"/>
        </w:rPr>
        <w:tab/>
      </w:r>
      <w:r w:rsidRPr="000C1749">
        <w:rPr>
          <w:rFonts w:ascii="Times New Roman" w:hAnsi="Times New Roman"/>
          <w:b/>
          <w:i/>
          <w:sz w:val="26"/>
          <w:szCs w:val="26"/>
        </w:rPr>
        <w:tab/>
      </w:r>
      <w:r w:rsidRPr="000C1749">
        <w:rPr>
          <w:rFonts w:ascii="Times New Roman" w:hAnsi="Times New Roman"/>
          <w:b/>
          <w:i/>
          <w:color w:val="00B050"/>
          <w:sz w:val="26"/>
          <w:szCs w:val="26"/>
        </w:rPr>
        <w:tab/>
      </w:r>
      <w:r w:rsidRPr="000C1749">
        <w:rPr>
          <w:rFonts w:ascii="Times New Roman" w:hAnsi="Times New Roman"/>
          <w:b/>
          <w:i/>
          <w:color w:val="00B050"/>
          <w:sz w:val="26"/>
          <w:szCs w:val="26"/>
        </w:rPr>
        <w:tab/>
      </w:r>
      <w:r w:rsidRPr="000C1749">
        <w:rPr>
          <w:rFonts w:ascii="Times New Roman" w:hAnsi="Times New Roman"/>
          <w:b/>
          <w:i/>
          <w:color w:val="00B050"/>
          <w:sz w:val="26"/>
          <w:szCs w:val="26"/>
        </w:rPr>
        <w:tab/>
      </w:r>
      <w:r w:rsidRPr="000C1749">
        <w:rPr>
          <w:rFonts w:ascii="Times New Roman" w:hAnsi="Times New Roman"/>
          <w:b/>
          <w:i/>
          <w:color w:val="00B050"/>
          <w:sz w:val="26"/>
          <w:szCs w:val="26"/>
        </w:rPr>
        <w:tab/>
      </w:r>
      <w:r w:rsidRPr="000C1749">
        <w:rPr>
          <w:rFonts w:ascii="Times New Roman" w:hAnsi="Times New Roman"/>
          <w:b/>
          <w:i/>
          <w:color w:val="00B050"/>
          <w:sz w:val="26"/>
          <w:szCs w:val="26"/>
        </w:rPr>
        <w:tab/>
      </w:r>
      <w:r w:rsidRPr="000C1749">
        <w:rPr>
          <w:rFonts w:ascii="Times New Roman" w:hAnsi="Times New Roman"/>
          <w:b/>
          <w:i/>
          <w:color w:val="00B050"/>
          <w:sz w:val="26"/>
          <w:szCs w:val="26"/>
        </w:rPr>
        <w:tab/>
      </w:r>
      <w:r w:rsidRPr="000C1749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063371" w:rsidRDefault="00063371" w:rsidP="0006337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color w:val="00B050"/>
          <w:sz w:val="26"/>
          <w:szCs w:val="26"/>
          <w:u w:val="single"/>
        </w:rPr>
      </w:pPr>
      <w:r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COMPTE RENDU CCE</w:t>
      </w:r>
      <w:r w:rsidRPr="009B6C18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 xml:space="preserve">: </w:t>
      </w:r>
    </w:p>
    <w:p w:rsidR="00063371" w:rsidRPr="00A033C6" w:rsidRDefault="00063371" w:rsidP="00063371">
      <w:pPr>
        <w:spacing w:after="0"/>
        <w:jc w:val="both"/>
        <w:rPr>
          <w:rFonts w:ascii="Times New Roman" w:hAnsi="Times New Roman"/>
          <w:sz w:val="16"/>
          <w:szCs w:val="16"/>
          <w:u w:val="single"/>
        </w:rPr>
      </w:pPr>
    </w:p>
    <w:p w:rsidR="00063371" w:rsidRPr="003649D1" w:rsidRDefault="00063371" w:rsidP="00063371">
      <w:pPr>
        <w:pStyle w:val="Paragraphedeliste"/>
        <w:numPr>
          <w:ilvl w:val="0"/>
          <w:numId w:val="8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Affichage</w:t>
      </w:r>
    </w:p>
    <w:p w:rsidR="00063371" w:rsidRPr="00816D18" w:rsidRDefault="00063371" w:rsidP="00A033C6">
      <w:pPr>
        <w:spacing w:after="0"/>
        <w:jc w:val="both"/>
        <w:rPr>
          <w:rFonts w:ascii="Times New Roman" w:hAnsi="Times New Roman"/>
          <w:b/>
          <w:i/>
          <w:color w:val="00B050"/>
          <w:sz w:val="16"/>
          <w:szCs w:val="16"/>
        </w:rPr>
      </w:pPr>
    </w:p>
    <w:p w:rsidR="00063371" w:rsidRDefault="00063371" w:rsidP="0006337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color w:val="00B050"/>
          <w:sz w:val="26"/>
          <w:szCs w:val="26"/>
          <w:u w:val="single"/>
        </w:rPr>
      </w:pPr>
      <w:r w:rsidRPr="00063371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BILAN DES HEURES SU</w:t>
      </w:r>
      <w:r w:rsidR="00FB3FC2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PPLEMENTAIRES ET DES SAMEDI 2018</w:t>
      </w:r>
      <w:r w:rsidRPr="00063371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 xml:space="preserve">: </w:t>
      </w:r>
    </w:p>
    <w:p w:rsidR="00C83663" w:rsidRPr="00A033C6" w:rsidRDefault="00C83663" w:rsidP="00C83663">
      <w:pPr>
        <w:pStyle w:val="Paragraphedeliste"/>
        <w:spacing w:after="0"/>
        <w:ind w:left="1069"/>
        <w:jc w:val="both"/>
        <w:rPr>
          <w:rFonts w:ascii="Times New Roman" w:hAnsi="Times New Roman"/>
          <w:b/>
          <w:i/>
          <w:color w:val="00B050"/>
          <w:sz w:val="16"/>
          <w:szCs w:val="16"/>
          <w:u w:val="single"/>
        </w:rPr>
      </w:pPr>
    </w:p>
    <w:p w:rsidR="00C83663" w:rsidRDefault="00CD69A7" w:rsidP="00C83663">
      <w:pPr>
        <w:pStyle w:val="Paragraphedeliste"/>
        <w:numPr>
          <w:ilvl w:val="0"/>
          <w:numId w:val="8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34</w:t>
      </w:r>
      <w:r w:rsidR="00C83663">
        <w:rPr>
          <w:rFonts w:ascii="Times New Roman" w:hAnsi="Times New Roman"/>
          <w:sz w:val="26"/>
          <w:szCs w:val="26"/>
        </w:rPr>
        <w:t xml:space="preserve"> samedi ont é</w:t>
      </w:r>
      <w:r>
        <w:rPr>
          <w:rFonts w:ascii="Times New Roman" w:hAnsi="Times New Roman"/>
          <w:sz w:val="26"/>
          <w:szCs w:val="26"/>
        </w:rPr>
        <w:t>té travaillés avec une moyenne 10</w:t>
      </w:r>
      <w:r w:rsidR="00C83663">
        <w:rPr>
          <w:rFonts w:ascii="Times New Roman" w:hAnsi="Times New Roman"/>
          <w:sz w:val="26"/>
          <w:szCs w:val="26"/>
        </w:rPr>
        <w:t xml:space="preserve"> </w:t>
      </w:r>
      <w:r w:rsidR="009F4F1F">
        <w:rPr>
          <w:rFonts w:ascii="Times New Roman" w:hAnsi="Times New Roman"/>
          <w:sz w:val="26"/>
          <w:szCs w:val="26"/>
        </w:rPr>
        <w:t>salarié(e)s</w:t>
      </w:r>
      <w:r w:rsidR="00C83663">
        <w:rPr>
          <w:rFonts w:ascii="Times New Roman" w:hAnsi="Times New Roman"/>
          <w:sz w:val="26"/>
          <w:szCs w:val="26"/>
        </w:rPr>
        <w:t xml:space="preserve"> par samedi.</w:t>
      </w:r>
    </w:p>
    <w:p w:rsidR="00C83663" w:rsidRPr="009F4F1F" w:rsidRDefault="00C83663" w:rsidP="00C83663">
      <w:pPr>
        <w:pStyle w:val="Paragraphedeliste"/>
        <w:numPr>
          <w:ilvl w:val="0"/>
          <w:numId w:val="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9F4F1F">
        <w:rPr>
          <w:rFonts w:ascii="Times New Roman" w:hAnsi="Times New Roman"/>
          <w:sz w:val="26"/>
          <w:szCs w:val="26"/>
        </w:rPr>
        <w:t xml:space="preserve">La </w:t>
      </w:r>
      <w:r w:rsidR="00CD69A7" w:rsidRPr="009F4F1F">
        <w:rPr>
          <w:rFonts w:ascii="Times New Roman" w:hAnsi="Times New Roman"/>
          <w:sz w:val="26"/>
          <w:szCs w:val="26"/>
        </w:rPr>
        <w:t>catégorie SF a effectuée 5408,42</w:t>
      </w:r>
      <w:r w:rsidRPr="009F4F1F">
        <w:rPr>
          <w:rFonts w:ascii="Times New Roman" w:hAnsi="Times New Roman"/>
          <w:sz w:val="26"/>
          <w:szCs w:val="26"/>
        </w:rPr>
        <w:t xml:space="preserve"> heures</w:t>
      </w:r>
      <w:r w:rsidR="009F4F1F">
        <w:rPr>
          <w:rFonts w:ascii="Times New Roman" w:hAnsi="Times New Roman"/>
          <w:sz w:val="26"/>
          <w:szCs w:val="26"/>
        </w:rPr>
        <w:t xml:space="preserve"> tandis que 9</w:t>
      </w:r>
      <w:r w:rsidR="00CD69A7" w:rsidRPr="009F4F1F">
        <w:rPr>
          <w:rFonts w:ascii="Times New Roman" w:hAnsi="Times New Roman"/>
          <w:sz w:val="26"/>
          <w:szCs w:val="26"/>
        </w:rPr>
        <w:t>00,02</w:t>
      </w:r>
      <w:r w:rsidRPr="009F4F1F">
        <w:rPr>
          <w:rFonts w:ascii="Times New Roman" w:hAnsi="Times New Roman"/>
          <w:sz w:val="26"/>
          <w:szCs w:val="26"/>
        </w:rPr>
        <w:t xml:space="preserve"> heures supplémentaires ont été effectuées par </w:t>
      </w:r>
      <w:r w:rsidR="009F4F1F">
        <w:rPr>
          <w:rFonts w:ascii="Times New Roman" w:hAnsi="Times New Roman"/>
          <w:sz w:val="26"/>
          <w:szCs w:val="26"/>
        </w:rPr>
        <w:t>l’ensemble des</w:t>
      </w:r>
      <w:r w:rsidRPr="009F4F1F">
        <w:rPr>
          <w:rFonts w:ascii="Times New Roman" w:hAnsi="Times New Roman"/>
          <w:sz w:val="26"/>
          <w:szCs w:val="26"/>
        </w:rPr>
        <w:t xml:space="preserve"> autres catégories.</w:t>
      </w:r>
    </w:p>
    <w:p w:rsidR="00063371" w:rsidRPr="00A033C6" w:rsidRDefault="00063371" w:rsidP="00A033C6">
      <w:pPr>
        <w:spacing w:after="0"/>
        <w:jc w:val="both"/>
        <w:rPr>
          <w:rFonts w:ascii="Times New Roman" w:hAnsi="Times New Roman"/>
          <w:b/>
          <w:i/>
          <w:color w:val="00B050"/>
          <w:sz w:val="16"/>
          <w:szCs w:val="16"/>
          <w:u w:val="single"/>
        </w:rPr>
      </w:pPr>
    </w:p>
    <w:p w:rsidR="00063371" w:rsidRDefault="00063371" w:rsidP="0006337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color w:val="00B050"/>
          <w:sz w:val="26"/>
          <w:szCs w:val="26"/>
          <w:u w:val="single"/>
        </w:rPr>
      </w:pPr>
      <w:r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BILAN DES A</w:t>
      </w:r>
      <w:r w:rsidR="009F4F1F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 xml:space="preserve">ugmentations </w:t>
      </w:r>
      <w:r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I</w:t>
      </w:r>
      <w:r w:rsidR="009F4F1F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 xml:space="preserve">ndividuelles </w:t>
      </w:r>
      <w:r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 xml:space="preserve"> EN 201</w:t>
      </w:r>
      <w:r w:rsidR="009F4F1F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8</w:t>
      </w:r>
      <w:r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 :</w:t>
      </w:r>
    </w:p>
    <w:p w:rsidR="00747B4C" w:rsidRDefault="00CD69A7" w:rsidP="00747B4C">
      <w:pPr>
        <w:pStyle w:val="Paragraphedeliste"/>
        <w:numPr>
          <w:ilvl w:val="0"/>
          <w:numId w:val="21"/>
        </w:numPr>
        <w:spacing w:after="0"/>
        <w:ind w:left="426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Filière 210/212 : 67</w:t>
      </w:r>
      <w:r w:rsidR="00747B4C">
        <w:rPr>
          <w:rFonts w:ascii="Times New Roman" w:hAnsi="Times New Roman"/>
          <w:sz w:val="26"/>
          <w:szCs w:val="26"/>
        </w:rPr>
        <w:t xml:space="preserve"> salariés sur 2</w:t>
      </w:r>
      <w:r>
        <w:rPr>
          <w:rFonts w:ascii="Times New Roman" w:hAnsi="Times New Roman"/>
          <w:sz w:val="26"/>
          <w:szCs w:val="26"/>
        </w:rPr>
        <w:t>14</w:t>
      </w:r>
      <w:r w:rsidR="00747B4C">
        <w:rPr>
          <w:rFonts w:ascii="Times New Roman" w:hAnsi="Times New Roman"/>
          <w:sz w:val="26"/>
          <w:szCs w:val="26"/>
        </w:rPr>
        <w:t xml:space="preserve"> </w:t>
      </w:r>
      <w:r w:rsidR="009F4F1F">
        <w:rPr>
          <w:rFonts w:ascii="Times New Roman" w:hAnsi="Times New Roman"/>
          <w:sz w:val="26"/>
          <w:szCs w:val="26"/>
        </w:rPr>
        <w:t xml:space="preserve">ont obtenu une AI </w:t>
      </w:r>
      <w:r w:rsidR="00747B4C">
        <w:rPr>
          <w:rFonts w:ascii="Times New Roman" w:hAnsi="Times New Roman"/>
          <w:sz w:val="26"/>
          <w:szCs w:val="26"/>
        </w:rPr>
        <w:t xml:space="preserve">ce qui représente </w:t>
      </w:r>
      <w:r>
        <w:rPr>
          <w:rFonts w:ascii="Times New Roman" w:hAnsi="Times New Roman"/>
          <w:sz w:val="26"/>
          <w:szCs w:val="26"/>
        </w:rPr>
        <w:t>31,31</w:t>
      </w:r>
      <w:r w:rsidR="00747B4C">
        <w:rPr>
          <w:rFonts w:ascii="Times New Roman" w:hAnsi="Times New Roman"/>
          <w:sz w:val="26"/>
          <w:szCs w:val="26"/>
        </w:rPr>
        <w:t>%</w:t>
      </w:r>
    </w:p>
    <w:p w:rsidR="00747B4C" w:rsidRDefault="00747B4C" w:rsidP="00747B4C">
      <w:pPr>
        <w:pStyle w:val="Paragraphedeliste"/>
        <w:numPr>
          <w:ilvl w:val="0"/>
          <w:numId w:val="21"/>
        </w:numPr>
        <w:spacing w:after="0"/>
        <w:ind w:left="426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</w:t>
      </w:r>
      <w:r w:rsidR="00951DA2">
        <w:rPr>
          <w:rFonts w:ascii="Times New Roman" w:hAnsi="Times New Roman"/>
          <w:sz w:val="26"/>
          <w:szCs w:val="26"/>
        </w:rPr>
        <w:t>tam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="00CD69A7">
        <w:rPr>
          <w:rFonts w:ascii="Times New Roman" w:hAnsi="Times New Roman"/>
          <w:sz w:val="26"/>
          <w:szCs w:val="26"/>
        </w:rPr>
        <w:t xml:space="preserve">   : 37</w:t>
      </w:r>
      <w:r>
        <w:rPr>
          <w:rFonts w:ascii="Times New Roman" w:hAnsi="Times New Roman"/>
          <w:sz w:val="26"/>
          <w:szCs w:val="26"/>
        </w:rPr>
        <w:t xml:space="preserve"> salariés sur </w:t>
      </w:r>
      <w:r w:rsidR="00CD69A7">
        <w:rPr>
          <w:rFonts w:ascii="Times New Roman" w:hAnsi="Times New Roman"/>
          <w:sz w:val="26"/>
          <w:szCs w:val="26"/>
        </w:rPr>
        <w:t>86</w:t>
      </w:r>
      <w:r w:rsidR="009F4F1F">
        <w:rPr>
          <w:rFonts w:ascii="Times New Roman" w:hAnsi="Times New Roman"/>
          <w:sz w:val="26"/>
          <w:szCs w:val="26"/>
        </w:rPr>
        <w:t xml:space="preserve"> ont obtenu une AI</w:t>
      </w:r>
      <w:r>
        <w:rPr>
          <w:rFonts w:ascii="Times New Roman" w:hAnsi="Times New Roman"/>
          <w:sz w:val="26"/>
          <w:szCs w:val="26"/>
        </w:rPr>
        <w:t xml:space="preserve"> ce qui représente </w:t>
      </w:r>
      <w:r w:rsidR="00CD69A7">
        <w:rPr>
          <w:rFonts w:ascii="Times New Roman" w:hAnsi="Times New Roman"/>
          <w:sz w:val="26"/>
          <w:szCs w:val="26"/>
        </w:rPr>
        <w:t>43,02</w:t>
      </w:r>
      <w:r>
        <w:rPr>
          <w:rFonts w:ascii="Times New Roman" w:hAnsi="Times New Roman"/>
          <w:sz w:val="26"/>
          <w:szCs w:val="26"/>
        </w:rPr>
        <w:t>%</w:t>
      </w:r>
    </w:p>
    <w:p w:rsidR="00747B4C" w:rsidRDefault="00CD69A7" w:rsidP="00747B4C">
      <w:pPr>
        <w:pStyle w:val="Paragraphedeliste"/>
        <w:numPr>
          <w:ilvl w:val="0"/>
          <w:numId w:val="21"/>
        </w:numPr>
        <w:spacing w:after="0"/>
        <w:ind w:left="426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Cadre                </w:t>
      </w:r>
      <w:r w:rsidR="00747B4C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56</w:t>
      </w:r>
      <w:r w:rsidR="00747B4C">
        <w:rPr>
          <w:rFonts w:ascii="Times New Roman" w:hAnsi="Times New Roman"/>
          <w:sz w:val="26"/>
          <w:szCs w:val="26"/>
        </w:rPr>
        <w:t xml:space="preserve"> salariés sur </w:t>
      </w:r>
      <w:r w:rsidR="00B20547">
        <w:rPr>
          <w:rFonts w:ascii="Times New Roman" w:hAnsi="Times New Roman"/>
          <w:sz w:val="26"/>
          <w:szCs w:val="26"/>
        </w:rPr>
        <w:t>72</w:t>
      </w:r>
      <w:r w:rsidR="009F4F1F">
        <w:rPr>
          <w:rFonts w:ascii="Times New Roman" w:hAnsi="Times New Roman"/>
          <w:sz w:val="26"/>
          <w:szCs w:val="26"/>
        </w:rPr>
        <w:t xml:space="preserve"> ont obtenu une AI</w:t>
      </w:r>
      <w:r w:rsidR="00747B4C">
        <w:rPr>
          <w:rFonts w:ascii="Times New Roman" w:hAnsi="Times New Roman"/>
          <w:sz w:val="26"/>
          <w:szCs w:val="26"/>
        </w:rPr>
        <w:t xml:space="preserve"> ce qui représente </w:t>
      </w:r>
      <w:r w:rsidR="00B20547">
        <w:rPr>
          <w:rFonts w:ascii="Times New Roman" w:hAnsi="Times New Roman"/>
          <w:sz w:val="26"/>
          <w:szCs w:val="26"/>
        </w:rPr>
        <w:t>72,78</w:t>
      </w:r>
      <w:r w:rsidR="00747B4C">
        <w:rPr>
          <w:rFonts w:ascii="Times New Roman" w:hAnsi="Times New Roman"/>
          <w:sz w:val="26"/>
          <w:szCs w:val="26"/>
        </w:rPr>
        <w:t>%</w:t>
      </w:r>
    </w:p>
    <w:p w:rsidR="00747B4C" w:rsidRDefault="00CD69A7" w:rsidP="00747B4C">
      <w:pPr>
        <w:pStyle w:val="Paragraphedeliste"/>
        <w:numPr>
          <w:ilvl w:val="0"/>
          <w:numId w:val="21"/>
        </w:numPr>
        <w:spacing w:after="0"/>
        <w:ind w:left="426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Total                </w:t>
      </w:r>
      <w:r w:rsidR="00747B4C">
        <w:rPr>
          <w:rFonts w:ascii="Times New Roman" w:hAnsi="Times New Roman"/>
          <w:sz w:val="26"/>
          <w:szCs w:val="26"/>
        </w:rPr>
        <w:t xml:space="preserve"> : </w:t>
      </w:r>
      <w:r w:rsidR="00B20547">
        <w:rPr>
          <w:rFonts w:ascii="Times New Roman" w:hAnsi="Times New Roman"/>
          <w:sz w:val="26"/>
          <w:szCs w:val="26"/>
        </w:rPr>
        <w:t>160</w:t>
      </w:r>
      <w:r w:rsidR="00747B4C">
        <w:rPr>
          <w:rFonts w:ascii="Times New Roman" w:hAnsi="Times New Roman"/>
          <w:sz w:val="26"/>
          <w:szCs w:val="26"/>
        </w:rPr>
        <w:t xml:space="preserve"> salariés sur </w:t>
      </w:r>
      <w:r w:rsidR="00B20547">
        <w:rPr>
          <w:rFonts w:ascii="Times New Roman" w:hAnsi="Times New Roman"/>
          <w:sz w:val="26"/>
          <w:szCs w:val="26"/>
        </w:rPr>
        <w:t>372</w:t>
      </w:r>
      <w:r w:rsidR="00747B4C">
        <w:rPr>
          <w:rFonts w:ascii="Times New Roman" w:hAnsi="Times New Roman"/>
          <w:sz w:val="26"/>
          <w:szCs w:val="26"/>
        </w:rPr>
        <w:t xml:space="preserve"> </w:t>
      </w:r>
      <w:r w:rsidR="009F4F1F">
        <w:rPr>
          <w:rFonts w:ascii="Times New Roman" w:hAnsi="Times New Roman"/>
          <w:sz w:val="26"/>
          <w:szCs w:val="26"/>
        </w:rPr>
        <w:t xml:space="preserve">ont obtenu une AI </w:t>
      </w:r>
      <w:r w:rsidR="00747B4C">
        <w:rPr>
          <w:rFonts w:ascii="Times New Roman" w:hAnsi="Times New Roman"/>
          <w:sz w:val="26"/>
          <w:szCs w:val="26"/>
        </w:rPr>
        <w:t xml:space="preserve">ce qui représente </w:t>
      </w:r>
      <w:r w:rsidR="00B20547">
        <w:rPr>
          <w:rFonts w:ascii="Times New Roman" w:hAnsi="Times New Roman"/>
          <w:sz w:val="26"/>
          <w:szCs w:val="26"/>
        </w:rPr>
        <w:t>43,01</w:t>
      </w:r>
      <w:r w:rsidR="00747B4C">
        <w:rPr>
          <w:rFonts w:ascii="Times New Roman" w:hAnsi="Times New Roman"/>
          <w:sz w:val="26"/>
          <w:szCs w:val="26"/>
        </w:rPr>
        <w:t>%</w:t>
      </w:r>
    </w:p>
    <w:p w:rsidR="00951DA2" w:rsidRDefault="00951DA2" w:rsidP="00951DA2">
      <w:pPr>
        <w:pStyle w:val="Paragraphedeliste"/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La moyenne d’augmentation pour le personnel </w:t>
      </w:r>
      <w:proofErr w:type="spellStart"/>
      <w:r>
        <w:rPr>
          <w:rFonts w:ascii="Times New Roman" w:hAnsi="Times New Roman"/>
          <w:sz w:val="26"/>
          <w:szCs w:val="26"/>
        </w:rPr>
        <w:t>coefficienté</w:t>
      </w:r>
      <w:proofErr w:type="spellEnd"/>
      <w:r>
        <w:rPr>
          <w:rFonts w:ascii="Times New Roman" w:hAnsi="Times New Roman"/>
          <w:sz w:val="26"/>
          <w:szCs w:val="26"/>
        </w:rPr>
        <w:t xml:space="preserve">  (filière 210/212 et Etam) est de 3%.</w:t>
      </w:r>
    </w:p>
    <w:p w:rsidR="00951DA2" w:rsidRDefault="00951DA2" w:rsidP="00951DA2">
      <w:pPr>
        <w:pStyle w:val="Paragraphedeliste"/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La moyenne </w:t>
      </w:r>
      <w:r w:rsidR="00B20547">
        <w:rPr>
          <w:rFonts w:ascii="Times New Roman" w:hAnsi="Times New Roman"/>
          <w:sz w:val="26"/>
          <w:szCs w:val="26"/>
        </w:rPr>
        <w:t>pour le personnel cadre est de 4</w:t>
      </w:r>
      <w:r>
        <w:rPr>
          <w:rFonts w:ascii="Times New Roman" w:hAnsi="Times New Roman"/>
          <w:sz w:val="26"/>
          <w:szCs w:val="26"/>
        </w:rPr>
        <w:t>,5%</w:t>
      </w:r>
      <w:r w:rsidR="00D30487">
        <w:rPr>
          <w:rFonts w:ascii="Times New Roman" w:hAnsi="Times New Roman"/>
          <w:sz w:val="26"/>
          <w:szCs w:val="26"/>
        </w:rPr>
        <w:t>.</w:t>
      </w:r>
    </w:p>
    <w:p w:rsidR="00951DA2" w:rsidRDefault="00951DA2" w:rsidP="00951DA2">
      <w:pPr>
        <w:pStyle w:val="Paragraphedeliste"/>
        <w:spacing w:after="0"/>
        <w:ind w:left="426"/>
        <w:jc w:val="both"/>
        <w:rPr>
          <w:b/>
          <w:i/>
          <w:color w:val="FF0000"/>
          <w:sz w:val="26"/>
          <w:szCs w:val="26"/>
          <w:u w:val="single"/>
        </w:rPr>
      </w:pPr>
      <w:r w:rsidRPr="00FF37C1">
        <w:rPr>
          <w:b/>
          <w:i/>
          <w:color w:val="FF0000"/>
          <w:sz w:val="26"/>
          <w:szCs w:val="26"/>
          <w:u w:val="single"/>
        </w:rPr>
        <w:t>COMMENTAIRE CGT :</w:t>
      </w:r>
    </w:p>
    <w:p w:rsidR="001E13CE" w:rsidRDefault="006B5991" w:rsidP="001E13CE">
      <w:pPr>
        <w:pStyle w:val="Paragraphedeliste"/>
        <w:spacing w:after="0"/>
        <w:ind w:left="426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En pleine « nég</w:t>
      </w:r>
      <w:r w:rsidR="00256E09">
        <w:rPr>
          <w:color w:val="FF0000"/>
          <w:sz w:val="26"/>
          <w:szCs w:val="26"/>
        </w:rPr>
        <w:t xml:space="preserve">ociation » NAO, nous ne </w:t>
      </w:r>
      <w:r w:rsidR="006107B9">
        <w:rPr>
          <w:color w:val="FF0000"/>
          <w:sz w:val="26"/>
          <w:szCs w:val="26"/>
        </w:rPr>
        <w:t xml:space="preserve">pouvons </w:t>
      </w:r>
      <w:r w:rsidR="00256E09">
        <w:rPr>
          <w:color w:val="FF0000"/>
          <w:sz w:val="26"/>
          <w:szCs w:val="26"/>
        </w:rPr>
        <w:t>nous</w:t>
      </w:r>
      <w:r>
        <w:rPr>
          <w:color w:val="FF0000"/>
          <w:sz w:val="26"/>
          <w:szCs w:val="26"/>
        </w:rPr>
        <w:t xml:space="preserve"> satisfaire du nombre </w:t>
      </w:r>
      <w:r w:rsidR="00256E09">
        <w:rPr>
          <w:color w:val="FF0000"/>
          <w:sz w:val="26"/>
          <w:szCs w:val="26"/>
        </w:rPr>
        <w:t>d’AI distribuée</w:t>
      </w:r>
      <w:r w:rsidR="005D54EE">
        <w:rPr>
          <w:color w:val="FF0000"/>
          <w:sz w:val="26"/>
          <w:szCs w:val="26"/>
        </w:rPr>
        <w:t>s</w:t>
      </w:r>
      <w:r>
        <w:rPr>
          <w:color w:val="FF0000"/>
          <w:sz w:val="26"/>
          <w:szCs w:val="26"/>
        </w:rPr>
        <w:t xml:space="preserve">. </w:t>
      </w:r>
      <w:r w:rsidR="00256E09">
        <w:rPr>
          <w:color w:val="FF0000"/>
          <w:sz w:val="26"/>
          <w:szCs w:val="26"/>
        </w:rPr>
        <w:t>Pour la Direction Générale</w:t>
      </w:r>
      <w:r w:rsidR="005D54EE">
        <w:rPr>
          <w:color w:val="FF0000"/>
          <w:sz w:val="26"/>
          <w:szCs w:val="26"/>
        </w:rPr>
        <w:t>,</w:t>
      </w:r>
      <w:bookmarkStart w:id="0" w:name="_GoBack"/>
      <w:bookmarkEnd w:id="0"/>
      <w:r w:rsidR="00256E09">
        <w:rPr>
          <w:color w:val="FF0000"/>
          <w:sz w:val="26"/>
          <w:szCs w:val="26"/>
        </w:rPr>
        <w:t xml:space="preserve"> l</w:t>
      </w:r>
      <w:r>
        <w:rPr>
          <w:color w:val="FF0000"/>
          <w:sz w:val="26"/>
          <w:szCs w:val="26"/>
        </w:rPr>
        <w:t>a référence est 2008 quant au nombre d’heure</w:t>
      </w:r>
      <w:r w:rsidR="00256E09">
        <w:rPr>
          <w:color w:val="FF0000"/>
          <w:sz w:val="26"/>
          <w:szCs w:val="26"/>
        </w:rPr>
        <w:t>s</w:t>
      </w:r>
      <w:r>
        <w:rPr>
          <w:color w:val="FF0000"/>
          <w:sz w:val="26"/>
          <w:szCs w:val="26"/>
        </w:rPr>
        <w:t xml:space="preserve"> travaillées, il faudrait qu’elle le soit également pour les salaires.</w:t>
      </w:r>
    </w:p>
    <w:p w:rsidR="006B5991" w:rsidRDefault="00256E09" w:rsidP="001E13CE">
      <w:pPr>
        <w:pStyle w:val="Paragraphedeliste"/>
        <w:spacing w:after="0"/>
        <w:ind w:left="426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L</w:t>
      </w:r>
      <w:r w:rsidR="006B5991">
        <w:rPr>
          <w:color w:val="FF0000"/>
          <w:sz w:val="26"/>
          <w:szCs w:val="26"/>
        </w:rPr>
        <w:t>a DG</w:t>
      </w:r>
      <w:r>
        <w:rPr>
          <w:color w:val="FF0000"/>
          <w:sz w:val="26"/>
          <w:szCs w:val="26"/>
        </w:rPr>
        <w:t xml:space="preserve"> a manifesté </w:t>
      </w:r>
      <w:r w:rsidR="00FE28CB">
        <w:rPr>
          <w:color w:val="FF0000"/>
          <w:sz w:val="26"/>
          <w:szCs w:val="26"/>
        </w:rPr>
        <w:t>son</w:t>
      </w:r>
      <w:r>
        <w:rPr>
          <w:color w:val="FF0000"/>
          <w:sz w:val="26"/>
          <w:szCs w:val="26"/>
        </w:rPr>
        <w:t xml:space="preserve"> optimisme lors du CCE</w:t>
      </w:r>
      <w:r w:rsidR="006B5991">
        <w:rPr>
          <w:color w:val="FF0000"/>
          <w:sz w:val="26"/>
          <w:szCs w:val="26"/>
        </w:rPr>
        <w:t xml:space="preserve">, ce qui doit se </w:t>
      </w:r>
      <w:r>
        <w:rPr>
          <w:color w:val="FF0000"/>
          <w:sz w:val="26"/>
          <w:szCs w:val="26"/>
        </w:rPr>
        <w:t>répercuter sur</w:t>
      </w:r>
      <w:r w:rsidR="006B5991">
        <w:rPr>
          <w:color w:val="FF0000"/>
          <w:sz w:val="26"/>
          <w:szCs w:val="26"/>
        </w:rPr>
        <w:t xml:space="preserve"> les NAO. Ce n’est pas une</w:t>
      </w:r>
      <w:r w:rsidR="00FE28CB">
        <w:rPr>
          <w:color w:val="FF0000"/>
          <w:sz w:val="26"/>
          <w:szCs w:val="26"/>
        </w:rPr>
        <w:t xml:space="preserve"> prime « gilet jaune » qui n’a bénéficié qu’à une partie du personnel, qui pourra</w:t>
      </w:r>
      <w:r w:rsidR="007D0442">
        <w:rPr>
          <w:color w:val="FF0000"/>
          <w:sz w:val="26"/>
          <w:szCs w:val="26"/>
        </w:rPr>
        <w:t xml:space="preserve"> faire oublier l</w:t>
      </w:r>
      <w:r w:rsidR="006B5991">
        <w:rPr>
          <w:color w:val="FF0000"/>
          <w:sz w:val="26"/>
          <w:szCs w:val="26"/>
        </w:rPr>
        <w:t>es NAO catastrophiques de ces dernières années.</w:t>
      </w:r>
    </w:p>
    <w:p w:rsidR="005E11D6" w:rsidRDefault="003064FD" w:rsidP="001E13CE">
      <w:pPr>
        <w:pStyle w:val="Paragraphedeliste"/>
        <w:spacing w:after="0"/>
        <w:ind w:left="426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Si nous approuvons que la DG investisse plusieurs</w:t>
      </w:r>
      <w:r w:rsidR="006B5991">
        <w:rPr>
          <w:color w:val="FF0000"/>
          <w:sz w:val="26"/>
          <w:szCs w:val="26"/>
        </w:rPr>
        <w:t xml:space="preserve"> millions d’euros dans l</w:t>
      </w:r>
      <w:r>
        <w:rPr>
          <w:color w:val="FF0000"/>
          <w:sz w:val="26"/>
          <w:szCs w:val="26"/>
        </w:rPr>
        <w:t>a modernisation des</w:t>
      </w:r>
      <w:r w:rsidR="006B5991">
        <w:rPr>
          <w:color w:val="FF0000"/>
          <w:sz w:val="26"/>
          <w:szCs w:val="26"/>
        </w:rPr>
        <w:t xml:space="preserve"> établissement</w:t>
      </w:r>
      <w:r w:rsidR="00622275">
        <w:rPr>
          <w:color w:val="FF0000"/>
          <w:sz w:val="26"/>
          <w:szCs w:val="26"/>
        </w:rPr>
        <w:t xml:space="preserve">s, </w:t>
      </w:r>
      <w:r w:rsidR="00A63DCD">
        <w:rPr>
          <w:color w:val="FF0000"/>
          <w:sz w:val="26"/>
          <w:szCs w:val="26"/>
        </w:rPr>
        <w:t xml:space="preserve">ce dont bénéficieront les salariés en termes de conditions de travail, </w:t>
      </w:r>
      <w:r w:rsidR="005E11D6">
        <w:rPr>
          <w:color w:val="FF0000"/>
          <w:sz w:val="26"/>
          <w:szCs w:val="26"/>
        </w:rPr>
        <w:t xml:space="preserve">malheureusement </w:t>
      </w:r>
      <w:r w:rsidR="00A63DCD">
        <w:rPr>
          <w:color w:val="FF0000"/>
          <w:sz w:val="26"/>
          <w:szCs w:val="26"/>
        </w:rPr>
        <w:t xml:space="preserve">les salariés ne voient toujours pas le fruit de leur investissement dans leur travail. </w:t>
      </w:r>
    </w:p>
    <w:p w:rsidR="006B5991" w:rsidRDefault="00A63DCD" w:rsidP="001E13CE">
      <w:pPr>
        <w:pStyle w:val="Paragraphedeliste"/>
        <w:spacing w:after="0"/>
        <w:ind w:left="426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Si la DG veut améliorer la productivité, elle devra </w:t>
      </w:r>
      <w:r w:rsidR="005E11D6">
        <w:rPr>
          <w:color w:val="FF0000"/>
          <w:sz w:val="26"/>
          <w:szCs w:val="26"/>
        </w:rPr>
        <w:t xml:space="preserve">également et </w:t>
      </w:r>
      <w:r>
        <w:rPr>
          <w:color w:val="FF0000"/>
          <w:sz w:val="26"/>
          <w:szCs w:val="26"/>
        </w:rPr>
        <w:t>obligatoirement</w:t>
      </w:r>
      <w:r w:rsidR="007D0442">
        <w:rPr>
          <w:color w:val="FF0000"/>
          <w:sz w:val="26"/>
          <w:szCs w:val="26"/>
        </w:rPr>
        <w:t xml:space="preserve"> </w:t>
      </w:r>
      <w:r w:rsidR="005E11D6">
        <w:rPr>
          <w:color w:val="FF0000"/>
          <w:sz w:val="26"/>
          <w:szCs w:val="26"/>
        </w:rPr>
        <w:t xml:space="preserve">passer </w:t>
      </w:r>
      <w:r>
        <w:rPr>
          <w:color w:val="FF0000"/>
          <w:sz w:val="26"/>
          <w:szCs w:val="26"/>
        </w:rPr>
        <w:t>par</w:t>
      </w:r>
      <w:r w:rsidR="005E11D6">
        <w:rPr>
          <w:color w:val="FF0000"/>
          <w:sz w:val="26"/>
          <w:szCs w:val="26"/>
        </w:rPr>
        <w:t xml:space="preserve"> une meilleure reconnaissance salariale</w:t>
      </w:r>
      <w:r w:rsidR="00FE28CB">
        <w:rPr>
          <w:color w:val="FF0000"/>
          <w:sz w:val="26"/>
          <w:szCs w:val="26"/>
        </w:rPr>
        <w:t>.</w:t>
      </w:r>
      <w:r>
        <w:rPr>
          <w:color w:val="FF0000"/>
          <w:sz w:val="26"/>
          <w:szCs w:val="26"/>
        </w:rPr>
        <w:t xml:space="preserve"> </w:t>
      </w:r>
    </w:p>
    <w:p w:rsidR="001E13CE" w:rsidRPr="00A033C6" w:rsidRDefault="001E13CE" w:rsidP="00646F9D">
      <w:pPr>
        <w:spacing w:after="0"/>
        <w:jc w:val="both"/>
        <w:rPr>
          <w:color w:val="FF0000"/>
          <w:sz w:val="16"/>
          <w:szCs w:val="16"/>
        </w:rPr>
      </w:pPr>
    </w:p>
    <w:p w:rsidR="00C83663" w:rsidRDefault="009F4F1F" w:rsidP="00B416CB">
      <w:pPr>
        <w:pStyle w:val="Paragraphedeliste"/>
        <w:spacing w:after="0"/>
        <w:ind w:left="1069"/>
        <w:jc w:val="both"/>
        <w:rPr>
          <w:rFonts w:ascii="Times New Roman" w:hAnsi="Times New Roman"/>
          <w:b/>
          <w:i/>
          <w:color w:val="00B050"/>
          <w:sz w:val="26"/>
          <w:szCs w:val="26"/>
          <w:u w:val="single"/>
        </w:rPr>
      </w:pPr>
      <w:r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4. CONGES</w:t>
      </w:r>
      <w:r w:rsidR="00E67972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 xml:space="preserve"> 2019</w:t>
      </w:r>
      <w:r w:rsidR="00063371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 :</w:t>
      </w:r>
    </w:p>
    <w:p w:rsidR="00C83663" w:rsidRPr="00A033C6" w:rsidRDefault="00C83663" w:rsidP="00C83663">
      <w:pPr>
        <w:pStyle w:val="Paragraphedeliste"/>
        <w:spacing w:after="0"/>
        <w:ind w:left="1069"/>
        <w:jc w:val="both"/>
        <w:rPr>
          <w:rFonts w:ascii="Times New Roman" w:hAnsi="Times New Roman"/>
          <w:b/>
          <w:i/>
          <w:color w:val="00B050"/>
          <w:sz w:val="16"/>
          <w:szCs w:val="16"/>
          <w:u w:val="single"/>
        </w:rPr>
      </w:pPr>
    </w:p>
    <w:p w:rsidR="00B23903" w:rsidRDefault="00B23903" w:rsidP="00951DA2">
      <w:pPr>
        <w:pStyle w:val="Paragraphedeliste"/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L’usine sera fermée du 20/07/2019 au 11/08/2019.</w:t>
      </w:r>
    </w:p>
    <w:p w:rsidR="00B23903" w:rsidRDefault="00B23903" w:rsidP="00951DA2">
      <w:pPr>
        <w:pStyle w:val="Paragraphedeliste"/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 4</w:t>
      </w:r>
      <w:r w:rsidRPr="00B23903">
        <w:rPr>
          <w:rFonts w:ascii="Times New Roman" w:hAnsi="Times New Roman"/>
          <w:sz w:val="26"/>
          <w:szCs w:val="26"/>
          <w:vertAlign w:val="superscript"/>
        </w:rPr>
        <w:t>ème</w:t>
      </w:r>
      <w:r>
        <w:rPr>
          <w:rFonts w:ascii="Times New Roman" w:hAnsi="Times New Roman"/>
          <w:sz w:val="26"/>
          <w:szCs w:val="26"/>
        </w:rPr>
        <w:t xml:space="preserve"> semaine est à poser entre le 1</w:t>
      </w:r>
      <w:r w:rsidRPr="00B23903">
        <w:rPr>
          <w:rFonts w:ascii="Times New Roman" w:hAnsi="Times New Roman"/>
          <w:sz w:val="26"/>
          <w:szCs w:val="26"/>
          <w:vertAlign w:val="superscript"/>
        </w:rPr>
        <w:t>er</w:t>
      </w:r>
      <w:r>
        <w:rPr>
          <w:rFonts w:ascii="Times New Roman" w:hAnsi="Times New Roman"/>
          <w:sz w:val="26"/>
          <w:szCs w:val="26"/>
        </w:rPr>
        <w:t xml:space="preserve"> juin et le 31 octobre.</w:t>
      </w:r>
    </w:p>
    <w:p w:rsidR="00FB3FC2" w:rsidRPr="007D0442" w:rsidRDefault="00B23903" w:rsidP="007D0442">
      <w:pPr>
        <w:pStyle w:val="Paragraphedeliste"/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 Direction Locale</w:t>
      </w:r>
      <w:r w:rsidR="00951DA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souhaite que cette 4</w:t>
      </w:r>
      <w:r w:rsidRPr="00B23903">
        <w:rPr>
          <w:rFonts w:ascii="Times New Roman" w:hAnsi="Times New Roman"/>
          <w:sz w:val="26"/>
          <w:szCs w:val="26"/>
          <w:vertAlign w:val="superscript"/>
        </w:rPr>
        <w:t>ème</w:t>
      </w:r>
      <w:r>
        <w:rPr>
          <w:rFonts w:ascii="Times New Roman" w:hAnsi="Times New Roman"/>
          <w:sz w:val="26"/>
          <w:szCs w:val="26"/>
        </w:rPr>
        <w:t xml:space="preserve"> semaine soit positionnée d’ici le mois d’avril.</w:t>
      </w:r>
    </w:p>
    <w:p w:rsidR="00FB3FC2" w:rsidRPr="00A033C6" w:rsidRDefault="00FB3FC2" w:rsidP="00D30487">
      <w:pPr>
        <w:spacing w:after="0"/>
        <w:jc w:val="both"/>
        <w:rPr>
          <w:rFonts w:ascii="Times New Roman" w:hAnsi="Times New Roman"/>
          <w:b/>
          <w:i/>
          <w:color w:val="00B050"/>
          <w:sz w:val="16"/>
          <w:szCs w:val="16"/>
          <w:u w:val="single"/>
        </w:rPr>
      </w:pPr>
    </w:p>
    <w:p w:rsidR="00E338E0" w:rsidRPr="00A033C6" w:rsidRDefault="003064FD" w:rsidP="00A033C6">
      <w:pPr>
        <w:spacing w:after="0"/>
        <w:ind w:left="709"/>
        <w:jc w:val="both"/>
        <w:rPr>
          <w:rFonts w:ascii="Times New Roman" w:hAnsi="Times New Roman"/>
          <w:b/>
          <w:i/>
          <w:color w:val="00B050"/>
          <w:sz w:val="26"/>
          <w:szCs w:val="26"/>
          <w:u w:val="single"/>
        </w:rPr>
      </w:pPr>
      <w:r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5.</w:t>
      </w:r>
      <w:r w:rsidRPr="00B416CB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 xml:space="preserve"> ABSENTEISME</w:t>
      </w:r>
      <w:r w:rsidR="00E338E0" w:rsidRPr="00B416CB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 :</w:t>
      </w:r>
    </w:p>
    <w:p w:rsidR="002E264A" w:rsidRDefault="00E338E0" w:rsidP="00E338E0">
      <w:pPr>
        <w:pStyle w:val="Paragraphedeliste"/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r w:rsidR="002E264A">
        <w:rPr>
          <w:rFonts w:ascii="Times New Roman" w:hAnsi="Times New Roman"/>
          <w:sz w:val="26"/>
          <w:szCs w:val="26"/>
        </w:rPr>
        <w:t xml:space="preserve">                             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57"/>
        <w:gridCol w:w="1408"/>
        <w:gridCol w:w="1678"/>
        <w:gridCol w:w="1918"/>
        <w:gridCol w:w="1867"/>
        <w:gridCol w:w="1529"/>
      </w:tblGrid>
      <w:tr w:rsidR="00A45379" w:rsidTr="00A45379">
        <w:trPr>
          <w:jc w:val="center"/>
        </w:trPr>
        <w:tc>
          <w:tcPr>
            <w:tcW w:w="32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45379" w:rsidRDefault="00A45379" w:rsidP="00A45379">
            <w:pPr>
              <w:pStyle w:val="Paragraphedeliste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5379" w:rsidRDefault="00A45379" w:rsidP="00A45379">
            <w:pPr>
              <w:pStyle w:val="Paragraphedeliste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AT/MP</w:t>
            </w:r>
          </w:p>
        </w:tc>
        <w:tc>
          <w:tcPr>
            <w:tcW w:w="19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5379" w:rsidRDefault="00A45379" w:rsidP="00A45379">
            <w:pPr>
              <w:pStyle w:val="Paragraphedeliste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MALADIE</w:t>
            </w:r>
          </w:p>
        </w:tc>
        <w:tc>
          <w:tcPr>
            <w:tcW w:w="18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5379" w:rsidRDefault="00A45379" w:rsidP="00A45379">
            <w:pPr>
              <w:pStyle w:val="Paragraphedeliste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ENFANT MALADE</w:t>
            </w:r>
          </w:p>
        </w:tc>
        <w:tc>
          <w:tcPr>
            <w:tcW w:w="15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379" w:rsidRDefault="00A45379" w:rsidP="00A45379">
            <w:pPr>
              <w:pStyle w:val="Paragraphedeliste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TOTAL</w:t>
            </w:r>
          </w:p>
        </w:tc>
      </w:tr>
      <w:tr w:rsidR="00262F2A" w:rsidTr="00A45379">
        <w:trPr>
          <w:jc w:val="center"/>
        </w:trPr>
        <w:tc>
          <w:tcPr>
            <w:tcW w:w="185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62F2A" w:rsidRPr="00A45379" w:rsidRDefault="00262F2A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</w:pPr>
            <w:r w:rsidRPr="00A45379"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  <w:t>Novembre</w:t>
            </w:r>
          </w:p>
        </w:tc>
        <w:tc>
          <w:tcPr>
            <w:tcW w:w="1408" w:type="dxa"/>
            <w:tcBorders>
              <w:top w:val="double" w:sz="4" w:space="0" w:color="auto"/>
            </w:tcBorders>
          </w:tcPr>
          <w:p w:rsidR="00262F2A" w:rsidRPr="00A45379" w:rsidRDefault="00262F2A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</w:pPr>
            <w:r w:rsidRPr="00A45379"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  <w:t>SF</w:t>
            </w:r>
          </w:p>
        </w:tc>
        <w:tc>
          <w:tcPr>
            <w:tcW w:w="1678" w:type="dxa"/>
            <w:tcBorders>
              <w:top w:val="double" w:sz="4" w:space="0" w:color="auto"/>
            </w:tcBorders>
          </w:tcPr>
          <w:p w:rsidR="00262F2A" w:rsidRPr="00A45379" w:rsidRDefault="00B23903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  <w:t>0,32</w:t>
            </w:r>
          </w:p>
        </w:tc>
        <w:tc>
          <w:tcPr>
            <w:tcW w:w="1918" w:type="dxa"/>
            <w:tcBorders>
              <w:top w:val="double" w:sz="4" w:space="0" w:color="auto"/>
            </w:tcBorders>
          </w:tcPr>
          <w:p w:rsidR="00262F2A" w:rsidRPr="00A45379" w:rsidRDefault="00B23903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  <w:t>6,96</w:t>
            </w:r>
          </w:p>
        </w:tc>
        <w:tc>
          <w:tcPr>
            <w:tcW w:w="1867" w:type="dxa"/>
            <w:tcBorders>
              <w:top w:val="double" w:sz="4" w:space="0" w:color="auto"/>
            </w:tcBorders>
          </w:tcPr>
          <w:p w:rsidR="00262F2A" w:rsidRPr="00A45379" w:rsidRDefault="00B23903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  <w:t>0,51</w:t>
            </w:r>
          </w:p>
        </w:tc>
        <w:tc>
          <w:tcPr>
            <w:tcW w:w="1529" w:type="dxa"/>
            <w:tcBorders>
              <w:top w:val="double" w:sz="4" w:space="0" w:color="auto"/>
              <w:right w:val="double" w:sz="4" w:space="0" w:color="auto"/>
            </w:tcBorders>
          </w:tcPr>
          <w:p w:rsidR="00262F2A" w:rsidRPr="00A45379" w:rsidRDefault="00803362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  <w:t>7,28</w:t>
            </w:r>
          </w:p>
        </w:tc>
      </w:tr>
      <w:tr w:rsidR="00262F2A" w:rsidTr="00A45379">
        <w:trPr>
          <w:jc w:val="center"/>
        </w:trPr>
        <w:tc>
          <w:tcPr>
            <w:tcW w:w="1857" w:type="dxa"/>
            <w:vMerge/>
            <w:tcBorders>
              <w:left w:val="double" w:sz="4" w:space="0" w:color="auto"/>
            </w:tcBorders>
          </w:tcPr>
          <w:p w:rsidR="00262F2A" w:rsidRPr="00A45379" w:rsidRDefault="00262F2A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</w:pPr>
          </w:p>
        </w:tc>
        <w:tc>
          <w:tcPr>
            <w:tcW w:w="1408" w:type="dxa"/>
          </w:tcPr>
          <w:p w:rsidR="00262F2A" w:rsidRPr="00A45379" w:rsidRDefault="00262F2A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</w:pPr>
            <w:r w:rsidRPr="00A45379"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  <w:t>STC</w:t>
            </w:r>
          </w:p>
        </w:tc>
        <w:tc>
          <w:tcPr>
            <w:tcW w:w="1678" w:type="dxa"/>
          </w:tcPr>
          <w:p w:rsidR="00262F2A" w:rsidRPr="00A45379" w:rsidRDefault="00262F2A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</w:pPr>
          </w:p>
        </w:tc>
        <w:tc>
          <w:tcPr>
            <w:tcW w:w="1918" w:type="dxa"/>
          </w:tcPr>
          <w:p w:rsidR="00262F2A" w:rsidRPr="00A45379" w:rsidRDefault="00262F2A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</w:pPr>
          </w:p>
        </w:tc>
        <w:tc>
          <w:tcPr>
            <w:tcW w:w="1867" w:type="dxa"/>
          </w:tcPr>
          <w:p w:rsidR="00262F2A" w:rsidRPr="00A45379" w:rsidRDefault="00262F2A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</w:tcPr>
          <w:p w:rsidR="00262F2A" w:rsidRPr="00A45379" w:rsidRDefault="00803362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  <w:t>0,43</w:t>
            </w:r>
          </w:p>
        </w:tc>
      </w:tr>
      <w:tr w:rsidR="00262F2A" w:rsidTr="00A45379">
        <w:trPr>
          <w:jc w:val="center"/>
        </w:trPr>
        <w:tc>
          <w:tcPr>
            <w:tcW w:w="1857" w:type="dxa"/>
            <w:vMerge/>
            <w:tcBorders>
              <w:left w:val="double" w:sz="4" w:space="0" w:color="auto"/>
            </w:tcBorders>
          </w:tcPr>
          <w:p w:rsidR="00262F2A" w:rsidRPr="00A45379" w:rsidRDefault="00262F2A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</w:pPr>
          </w:p>
        </w:tc>
        <w:tc>
          <w:tcPr>
            <w:tcW w:w="1408" w:type="dxa"/>
          </w:tcPr>
          <w:p w:rsidR="00262F2A" w:rsidRPr="00A45379" w:rsidRDefault="00262F2A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</w:pPr>
            <w:r w:rsidRPr="00A45379"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  <w:t>STP</w:t>
            </w:r>
          </w:p>
        </w:tc>
        <w:tc>
          <w:tcPr>
            <w:tcW w:w="1678" w:type="dxa"/>
          </w:tcPr>
          <w:p w:rsidR="00262F2A" w:rsidRPr="00A45379" w:rsidRDefault="00262F2A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</w:pPr>
          </w:p>
        </w:tc>
        <w:tc>
          <w:tcPr>
            <w:tcW w:w="1918" w:type="dxa"/>
          </w:tcPr>
          <w:p w:rsidR="00262F2A" w:rsidRPr="00A45379" w:rsidRDefault="00262F2A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</w:pPr>
          </w:p>
        </w:tc>
        <w:tc>
          <w:tcPr>
            <w:tcW w:w="1867" w:type="dxa"/>
          </w:tcPr>
          <w:p w:rsidR="00262F2A" w:rsidRPr="00A45379" w:rsidRDefault="00262F2A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</w:pPr>
          </w:p>
        </w:tc>
        <w:tc>
          <w:tcPr>
            <w:tcW w:w="1529" w:type="dxa"/>
            <w:tcBorders>
              <w:right w:val="double" w:sz="4" w:space="0" w:color="auto"/>
            </w:tcBorders>
          </w:tcPr>
          <w:p w:rsidR="00262F2A" w:rsidRPr="00A45379" w:rsidRDefault="00803362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  <w:t>3,46</w:t>
            </w:r>
          </w:p>
        </w:tc>
      </w:tr>
      <w:tr w:rsidR="00262F2A" w:rsidTr="00A45379">
        <w:trPr>
          <w:jc w:val="center"/>
        </w:trPr>
        <w:tc>
          <w:tcPr>
            <w:tcW w:w="185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62F2A" w:rsidRPr="00A45379" w:rsidRDefault="00262F2A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</w:pPr>
          </w:p>
        </w:tc>
        <w:tc>
          <w:tcPr>
            <w:tcW w:w="1408" w:type="dxa"/>
            <w:tcBorders>
              <w:bottom w:val="double" w:sz="4" w:space="0" w:color="auto"/>
            </w:tcBorders>
          </w:tcPr>
          <w:p w:rsidR="00262F2A" w:rsidRPr="00A45379" w:rsidRDefault="00262F2A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</w:pPr>
            <w:r w:rsidRPr="00A45379"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  <w:t>NS</w:t>
            </w:r>
          </w:p>
        </w:tc>
        <w:tc>
          <w:tcPr>
            <w:tcW w:w="1678" w:type="dxa"/>
            <w:tcBorders>
              <w:bottom w:val="double" w:sz="4" w:space="0" w:color="auto"/>
            </w:tcBorders>
          </w:tcPr>
          <w:p w:rsidR="00262F2A" w:rsidRPr="00A45379" w:rsidRDefault="00262F2A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</w:pPr>
          </w:p>
        </w:tc>
        <w:tc>
          <w:tcPr>
            <w:tcW w:w="1918" w:type="dxa"/>
            <w:tcBorders>
              <w:bottom w:val="double" w:sz="4" w:space="0" w:color="auto"/>
            </w:tcBorders>
          </w:tcPr>
          <w:p w:rsidR="00262F2A" w:rsidRPr="00A45379" w:rsidRDefault="00262F2A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</w:pPr>
          </w:p>
        </w:tc>
        <w:tc>
          <w:tcPr>
            <w:tcW w:w="1867" w:type="dxa"/>
            <w:tcBorders>
              <w:bottom w:val="double" w:sz="4" w:space="0" w:color="auto"/>
            </w:tcBorders>
          </w:tcPr>
          <w:p w:rsidR="00262F2A" w:rsidRPr="00A45379" w:rsidRDefault="00262F2A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</w:pPr>
          </w:p>
        </w:tc>
        <w:tc>
          <w:tcPr>
            <w:tcW w:w="1529" w:type="dxa"/>
            <w:tcBorders>
              <w:bottom w:val="double" w:sz="4" w:space="0" w:color="auto"/>
              <w:right w:val="double" w:sz="4" w:space="0" w:color="auto"/>
            </w:tcBorders>
          </w:tcPr>
          <w:p w:rsidR="00262F2A" w:rsidRPr="00A45379" w:rsidRDefault="00803362" w:rsidP="00803362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  <w:t>8,42</w:t>
            </w:r>
          </w:p>
        </w:tc>
      </w:tr>
      <w:tr w:rsidR="007B7C3E" w:rsidTr="00A45379">
        <w:trPr>
          <w:jc w:val="center"/>
        </w:trPr>
        <w:tc>
          <w:tcPr>
            <w:tcW w:w="185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3E" w:rsidRPr="00A45379" w:rsidRDefault="007B7C3E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A45379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Décembre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3E" w:rsidRPr="00A45379" w:rsidRDefault="007B7C3E" w:rsidP="007B7C3E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A45379">
              <w:rPr>
                <w:b/>
                <w:color w:val="0070C0"/>
                <w:sz w:val="26"/>
                <w:szCs w:val="26"/>
              </w:rPr>
              <w:t>SF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3E" w:rsidRPr="00A45379" w:rsidRDefault="00B23903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1,53</w:t>
            </w:r>
          </w:p>
        </w:tc>
        <w:tc>
          <w:tcPr>
            <w:tcW w:w="19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3E" w:rsidRPr="00A45379" w:rsidRDefault="00B23903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7,03</w:t>
            </w:r>
          </w:p>
        </w:tc>
        <w:tc>
          <w:tcPr>
            <w:tcW w:w="1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3E" w:rsidRPr="00A45379" w:rsidRDefault="00B23903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0,31</w:t>
            </w:r>
          </w:p>
        </w:tc>
        <w:tc>
          <w:tcPr>
            <w:tcW w:w="15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7C3E" w:rsidRPr="00A45379" w:rsidRDefault="00803362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3064FD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8,56</w:t>
            </w:r>
          </w:p>
        </w:tc>
      </w:tr>
      <w:tr w:rsidR="007B7C3E" w:rsidTr="00A45379">
        <w:trPr>
          <w:jc w:val="center"/>
        </w:trPr>
        <w:tc>
          <w:tcPr>
            <w:tcW w:w="185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7C3E" w:rsidRPr="00A45379" w:rsidRDefault="007B7C3E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3E" w:rsidRPr="00A45379" w:rsidRDefault="007B7C3E" w:rsidP="007B7C3E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A45379">
              <w:rPr>
                <w:b/>
                <w:color w:val="0070C0"/>
                <w:sz w:val="26"/>
                <w:szCs w:val="26"/>
              </w:rPr>
              <w:t>STC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3E" w:rsidRPr="00A45379" w:rsidRDefault="007B7C3E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3E" w:rsidRPr="00A45379" w:rsidRDefault="007B7C3E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3E" w:rsidRPr="00A45379" w:rsidRDefault="007B7C3E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7C3E" w:rsidRPr="00A45379" w:rsidRDefault="00803362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1,41</w:t>
            </w:r>
          </w:p>
        </w:tc>
      </w:tr>
      <w:tr w:rsidR="007B7C3E" w:rsidTr="00A45379">
        <w:trPr>
          <w:jc w:val="center"/>
        </w:trPr>
        <w:tc>
          <w:tcPr>
            <w:tcW w:w="185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7C3E" w:rsidRPr="00A45379" w:rsidRDefault="007B7C3E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3E" w:rsidRPr="00A45379" w:rsidRDefault="007B7C3E" w:rsidP="007B7C3E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A45379">
              <w:rPr>
                <w:b/>
                <w:color w:val="0070C0"/>
                <w:sz w:val="26"/>
                <w:szCs w:val="26"/>
              </w:rPr>
              <w:t>STP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3E" w:rsidRPr="00A45379" w:rsidRDefault="007B7C3E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3E" w:rsidRPr="00A45379" w:rsidRDefault="007B7C3E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3E" w:rsidRPr="00A45379" w:rsidRDefault="007B7C3E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7C3E" w:rsidRPr="00A45379" w:rsidRDefault="00803362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0,87</w:t>
            </w:r>
          </w:p>
        </w:tc>
      </w:tr>
      <w:tr w:rsidR="007B7C3E" w:rsidTr="00A45379">
        <w:trPr>
          <w:jc w:val="center"/>
        </w:trPr>
        <w:tc>
          <w:tcPr>
            <w:tcW w:w="185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B7C3E" w:rsidRPr="00A45379" w:rsidRDefault="007B7C3E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7C3E" w:rsidRPr="00A45379" w:rsidRDefault="007B7C3E" w:rsidP="007B7C3E">
            <w:pPr>
              <w:jc w:val="center"/>
              <w:rPr>
                <w:b/>
                <w:color w:val="0070C0"/>
                <w:sz w:val="26"/>
                <w:szCs w:val="26"/>
              </w:rPr>
            </w:pPr>
            <w:r w:rsidRPr="00A45379">
              <w:rPr>
                <w:b/>
                <w:color w:val="0070C0"/>
                <w:sz w:val="26"/>
                <w:szCs w:val="26"/>
              </w:rPr>
              <w:t>NS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7C3E" w:rsidRPr="00A45379" w:rsidRDefault="007B7C3E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7C3E" w:rsidRPr="00A45379" w:rsidRDefault="007B7C3E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7C3E" w:rsidRPr="00A45379" w:rsidRDefault="007B7C3E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B7C3E" w:rsidRPr="00A45379" w:rsidRDefault="00803362" w:rsidP="002E264A">
            <w:pPr>
              <w:pStyle w:val="Paragraphedeliste"/>
              <w:ind w:left="0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9,35</w:t>
            </w:r>
          </w:p>
        </w:tc>
      </w:tr>
    </w:tbl>
    <w:p w:rsidR="00211785" w:rsidRPr="00A033C6" w:rsidRDefault="00E338E0" w:rsidP="00211785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</w:t>
      </w:r>
    </w:p>
    <w:p w:rsidR="003064FD" w:rsidRDefault="003064FD" w:rsidP="00063371">
      <w:pPr>
        <w:spacing w:after="0"/>
        <w:jc w:val="both"/>
        <w:rPr>
          <w:rFonts w:ascii="Times New Roman" w:hAnsi="Times New Roman"/>
          <w:b/>
          <w:caps/>
          <w:color w:val="365F91"/>
          <w:sz w:val="28"/>
          <w:szCs w:val="28"/>
          <w:u w:val="single"/>
        </w:rPr>
      </w:pPr>
    </w:p>
    <w:p w:rsidR="003064FD" w:rsidRDefault="003064FD" w:rsidP="00063371">
      <w:pPr>
        <w:spacing w:after="0"/>
        <w:jc w:val="both"/>
        <w:rPr>
          <w:rFonts w:ascii="Times New Roman" w:hAnsi="Times New Roman"/>
          <w:b/>
          <w:caps/>
          <w:color w:val="365F91"/>
          <w:sz w:val="28"/>
          <w:szCs w:val="28"/>
          <w:u w:val="single"/>
        </w:rPr>
      </w:pPr>
    </w:p>
    <w:p w:rsidR="003064FD" w:rsidRDefault="003064FD" w:rsidP="00063371">
      <w:pPr>
        <w:spacing w:after="0"/>
        <w:jc w:val="both"/>
        <w:rPr>
          <w:rFonts w:ascii="Times New Roman" w:hAnsi="Times New Roman"/>
          <w:b/>
          <w:caps/>
          <w:color w:val="365F91"/>
          <w:sz w:val="28"/>
          <w:szCs w:val="28"/>
          <w:u w:val="single"/>
        </w:rPr>
      </w:pPr>
    </w:p>
    <w:p w:rsidR="00063371" w:rsidRPr="003064FD" w:rsidRDefault="00063371" w:rsidP="000633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64FD">
        <w:rPr>
          <w:rFonts w:ascii="Times New Roman" w:hAnsi="Times New Roman"/>
          <w:b/>
          <w:caps/>
          <w:color w:val="365F91"/>
          <w:sz w:val="28"/>
          <w:szCs w:val="28"/>
          <w:u w:val="single"/>
        </w:rPr>
        <w:t>Economie et technique</w:t>
      </w:r>
    </w:p>
    <w:p w:rsidR="00063371" w:rsidRPr="00F23237" w:rsidRDefault="00063371" w:rsidP="0006337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63371" w:rsidRPr="006F2D35" w:rsidRDefault="00063371" w:rsidP="00063371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/>
          <w:b/>
          <w:i/>
          <w:color w:val="00B050"/>
          <w:sz w:val="26"/>
          <w:szCs w:val="26"/>
          <w:u w:val="single"/>
        </w:rPr>
      </w:pPr>
      <w:r w:rsidRPr="006F2D35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EFFECTIFS AU 3</w:t>
      </w:r>
      <w:r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1</w:t>
      </w:r>
      <w:r w:rsidRPr="006F2D35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/1</w:t>
      </w:r>
      <w:r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2</w:t>
      </w:r>
      <w:r w:rsidRPr="006F2D35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/201</w:t>
      </w:r>
      <w:r w:rsidR="009F4F1F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8</w:t>
      </w:r>
      <w:r w:rsidRPr="006F2D35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 :</w:t>
      </w:r>
    </w:p>
    <w:p w:rsidR="00063371" w:rsidRPr="00A033C6" w:rsidRDefault="00063371" w:rsidP="00063371">
      <w:pPr>
        <w:spacing w:after="0"/>
        <w:ind w:left="-142"/>
        <w:rPr>
          <w:rFonts w:ascii="Times New Roman" w:hAnsi="Times New Roman"/>
          <w:sz w:val="16"/>
          <w:szCs w:val="16"/>
        </w:rPr>
      </w:pPr>
    </w:p>
    <w:p w:rsidR="008A0375" w:rsidRDefault="00063371" w:rsidP="00063371">
      <w:pPr>
        <w:spacing w:after="0"/>
        <w:ind w:left="-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Notre établissement a enregistré </w:t>
      </w:r>
      <w:r w:rsidR="008A0375">
        <w:rPr>
          <w:rFonts w:ascii="Times New Roman" w:hAnsi="Times New Roman"/>
          <w:sz w:val="26"/>
          <w:szCs w:val="26"/>
        </w:rPr>
        <w:t xml:space="preserve">6 entrées hommes (4 SF, 1 Logisticien, 1 Mutation pour la </w:t>
      </w:r>
      <w:proofErr w:type="spellStart"/>
      <w:r w:rsidR="008A0375">
        <w:rPr>
          <w:rFonts w:ascii="Times New Roman" w:hAnsi="Times New Roman"/>
          <w:sz w:val="26"/>
          <w:szCs w:val="26"/>
        </w:rPr>
        <w:t>pyro</w:t>
      </w:r>
      <w:proofErr w:type="spellEnd"/>
      <w:r w:rsidR="008A0375">
        <w:rPr>
          <w:rFonts w:ascii="Times New Roman" w:hAnsi="Times New Roman"/>
          <w:sz w:val="26"/>
          <w:szCs w:val="26"/>
        </w:rPr>
        <w:t xml:space="preserve">) et </w:t>
      </w:r>
      <w:r>
        <w:rPr>
          <w:rFonts w:ascii="Times New Roman" w:hAnsi="Times New Roman"/>
          <w:sz w:val="26"/>
          <w:szCs w:val="26"/>
        </w:rPr>
        <w:t>2 sorties hommes (départ en retraite de 2 CFC</w:t>
      </w:r>
      <w:r w:rsidR="008A0375">
        <w:rPr>
          <w:rFonts w:ascii="Times New Roman" w:hAnsi="Times New Roman"/>
          <w:sz w:val="26"/>
          <w:szCs w:val="26"/>
        </w:rPr>
        <w:t>).</w:t>
      </w:r>
    </w:p>
    <w:p w:rsidR="00063371" w:rsidRDefault="008A0375" w:rsidP="008A0375">
      <w:pPr>
        <w:spacing w:after="0"/>
        <w:ind w:left="-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Il y a </w:t>
      </w:r>
      <w:r w:rsidR="00675144">
        <w:rPr>
          <w:rFonts w:ascii="Times New Roman" w:hAnsi="Times New Roman"/>
          <w:sz w:val="26"/>
          <w:szCs w:val="26"/>
        </w:rPr>
        <w:t>également</w:t>
      </w:r>
      <w:r>
        <w:rPr>
          <w:rFonts w:ascii="Times New Roman" w:hAnsi="Times New Roman"/>
          <w:sz w:val="26"/>
          <w:szCs w:val="26"/>
        </w:rPr>
        <w:t xml:space="preserve"> 1 sortie femme fin de CDD qui a été transformée en CDI, </w:t>
      </w:r>
      <w:r w:rsidR="00063371">
        <w:rPr>
          <w:rFonts w:ascii="Times New Roman" w:hAnsi="Times New Roman"/>
          <w:sz w:val="26"/>
          <w:szCs w:val="26"/>
        </w:rPr>
        <w:t>portant  l</w:t>
      </w:r>
      <w:r w:rsidR="00063371" w:rsidRPr="000C1749">
        <w:rPr>
          <w:rFonts w:ascii="Times New Roman" w:hAnsi="Times New Roman"/>
          <w:sz w:val="26"/>
          <w:szCs w:val="26"/>
        </w:rPr>
        <w:t xml:space="preserve">’effectif </w:t>
      </w:r>
      <w:r w:rsidR="00063371">
        <w:rPr>
          <w:rFonts w:ascii="Times New Roman" w:hAnsi="Times New Roman"/>
          <w:sz w:val="26"/>
          <w:szCs w:val="26"/>
        </w:rPr>
        <w:t xml:space="preserve">de notre établissement à </w:t>
      </w:r>
      <w:r w:rsidR="00063371" w:rsidRPr="000C1749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47</w:t>
      </w:r>
      <w:r w:rsidR="00063371">
        <w:rPr>
          <w:rFonts w:ascii="Times New Roman" w:hAnsi="Times New Roman"/>
          <w:sz w:val="26"/>
          <w:szCs w:val="26"/>
        </w:rPr>
        <w:t xml:space="preserve"> </w:t>
      </w:r>
      <w:r w:rsidR="00063371" w:rsidRPr="000C1749">
        <w:rPr>
          <w:rFonts w:ascii="Times New Roman" w:hAnsi="Times New Roman"/>
          <w:sz w:val="26"/>
          <w:szCs w:val="26"/>
        </w:rPr>
        <w:t>personnes.</w:t>
      </w:r>
    </w:p>
    <w:p w:rsidR="00063371" w:rsidRPr="000C533D" w:rsidRDefault="008A0375" w:rsidP="00063371">
      <w:pPr>
        <w:pStyle w:val="Paragraphedeliste"/>
        <w:numPr>
          <w:ilvl w:val="0"/>
          <w:numId w:val="7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73 </w:t>
      </w:r>
      <w:r w:rsidR="00063371" w:rsidRPr="000C533D">
        <w:rPr>
          <w:rFonts w:ascii="Times New Roman" w:hAnsi="Times New Roman"/>
          <w:sz w:val="26"/>
          <w:szCs w:val="26"/>
        </w:rPr>
        <w:t xml:space="preserve">femmes, </w:t>
      </w:r>
    </w:p>
    <w:p w:rsidR="00063371" w:rsidRDefault="008A0375" w:rsidP="00063371">
      <w:pPr>
        <w:pStyle w:val="Paragraphedeliste"/>
        <w:numPr>
          <w:ilvl w:val="0"/>
          <w:numId w:val="7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374</w:t>
      </w:r>
      <w:r w:rsidR="00063371" w:rsidRPr="000C533D">
        <w:rPr>
          <w:rFonts w:ascii="Times New Roman" w:hAnsi="Times New Roman"/>
          <w:sz w:val="26"/>
          <w:szCs w:val="26"/>
        </w:rPr>
        <w:t xml:space="preserve"> hommes.</w:t>
      </w:r>
    </w:p>
    <w:p w:rsidR="00063371" w:rsidRPr="00F00378" w:rsidRDefault="00063371" w:rsidP="00063371">
      <w:pPr>
        <w:spacing w:after="0"/>
        <w:rPr>
          <w:rFonts w:ascii="Times New Roman" w:hAnsi="Times New Roman"/>
          <w:b/>
          <w:i/>
          <w:color w:val="00B050"/>
          <w:sz w:val="16"/>
          <w:szCs w:val="16"/>
          <w:u w:val="single"/>
        </w:rPr>
      </w:pPr>
    </w:p>
    <w:p w:rsidR="006107B9" w:rsidRDefault="006107B9" w:rsidP="00063371">
      <w:pPr>
        <w:spacing w:after="0"/>
        <w:ind w:left="567"/>
        <w:rPr>
          <w:rFonts w:ascii="Times New Roman" w:hAnsi="Times New Roman"/>
          <w:b/>
          <w:i/>
          <w:color w:val="00B050"/>
          <w:sz w:val="26"/>
          <w:szCs w:val="26"/>
          <w:u w:val="single"/>
        </w:rPr>
      </w:pPr>
    </w:p>
    <w:p w:rsidR="00063371" w:rsidRDefault="00063371" w:rsidP="00063371">
      <w:pPr>
        <w:spacing w:after="0"/>
        <w:ind w:left="567"/>
        <w:rPr>
          <w:rFonts w:ascii="Times New Roman" w:hAnsi="Times New Roman"/>
          <w:b/>
          <w:i/>
          <w:color w:val="00B050"/>
          <w:sz w:val="26"/>
          <w:szCs w:val="26"/>
        </w:rPr>
      </w:pPr>
      <w:r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lastRenderedPageBreak/>
        <w:t xml:space="preserve">2. </w:t>
      </w:r>
      <w:r w:rsidRPr="000C1749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POINT DES FABRICATIONS EN COURS</w:t>
      </w:r>
      <w:r w:rsidRPr="000C1749">
        <w:rPr>
          <w:rFonts w:ascii="Times New Roman" w:hAnsi="Times New Roman"/>
          <w:b/>
          <w:i/>
          <w:color w:val="00B050"/>
          <w:sz w:val="26"/>
          <w:szCs w:val="26"/>
        </w:rPr>
        <w:t> :</w:t>
      </w:r>
    </w:p>
    <w:p w:rsidR="00675144" w:rsidRPr="007D0442" w:rsidRDefault="00675144" w:rsidP="00063371">
      <w:pPr>
        <w:spacing w:after="0"/>
        <w:ind w:left="567"/>
        <w:rPr>
          <w:rFonts w:ascii="Times New Roman" w:hAnsi="Times New Roman"/>
          <w:b/>
          <w:i/>
          <w:color w:val="00B050"/>
          <w:sz w:val="16"/>
          <w:szCs w:val="16"/>
        </w:rPr>
      </w:pPr>
    </w:p>
    <w:p w:rsidR="00675144" w:rsidRDefault="00675144" w:rsidP="00063371">
      <w:pPr>
        <w:spacing w:after="0"/>
        <w:ind w:left="567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675144">
        <w:rPr>
          <w:rFonts w:ascii="Times New Roman" w:hAnsi="Times New Roman"/>
          <w:sz w:val="26"/>
          <w:szCs w:val="26"/>
          <w:u w:val="single"/>
        </w:rPr>
        <w:t>LIVRAISONS :</w:t>
      </w:r>
    </w:p>
    <w:p w:rsidR="00675144" w:rsidRDefault="00675144" w:rsidP="00675144">
      <w:pPr>
        <w:pStyle w:val="Paragraphedeliste"/>
        <w:numPr>
          <w:ilvl w:val="0"/>
          <w:numId w:val="24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 dérives</w:t>
      </w:r>
      <w:r w:rsidR="00637897">
        <w:rPr>
          <w:rFonts w:ascii="Times New Roman" w:hAnsi="Times New Roman"/>
          <w:sz w:val="26"/>
          <w:szCs w:val="26"/>
        </w:rPr>
        <w:t xml:space="preserve">   34 sur 82</w:t>
      </w:r>
    </w:p>
    <w:p w:rsidR="00637897" w:rsidRDefault="00637897" w:rsidP="00675144">
      <w:pPr>
        <w:pStyle w:val="Paragraphedeliste"/>
        <w:numPr>
          <w:ilvl w:val="0"/>
          <w:numId w:val="24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 canards  20 sur 69</w:t>
      </w:r>
    </w:p>
    <w:p w:rsidR="00637897" w:rsidRDefault="00637897" w:rsidP="00675144">
      <w:pPr>
        <w:pStyle w:val="Paragraphedeliste"/>
        <w:numPr>
          <w:ilvl w:val="0"/>
          <w:numId w:val="24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 </w:t>
      </w:r>
      <w:proofErr w:type="spellStart"/>
      <w:r>
        <w:rPr>
          <w:rFonts w:ascii="Times New Roman" w:hAnsi="Times New Roman"/>
          <w:sz w:val="26"/>
          <w:szCs w:val="26"/>
        </w:rPr>
        <w:t>legacy</w:t>
      </w:r>
      <w:proofErr w:type="spellEnd"/>
      <w:r>
        <w:rPr>
          <w:rFonts w:ascii="Times New Roman" w:hAnsi="Times New Roman"/>
          <w:sz w:val="26"/>
          <w:szCs w:val="26"/>
        </w:rPr>
        <w:t xml:space="preserve">    1554 sur 1589</w:t>
      </w:r>
    </w:p>
    <w:p w:rsidR="006B5991" w:rsidRDefault="00637897" w:rsidP="00675144">
      <w:pPr>
        <w:pStyle w:val="Paragraphedeliste"/>
        <w:numPr>
          <w:ilvl w:val="0"/>
          <w:numId w:val="24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8X          66 sur 100</w:t>
      </w:r>
    </w:p>
    <w:p w:rsidR="006B5991" w:rsidRPr="006B5991" w:rsidRDefault="006B5991" w:rsidP="006B5991">
      <w:pPr>
        <w:spacing w:after="0"/>
        <w:rPr>
          <w:rFonts w:ascii="Times New Roman" w:hAnsi="Times New Roman"/>
          <w:sz w:val="16"/>
          <w:szCs w:val="16"/>
        </w:rPr>
      </w:pPr>
    </w:p>
    <w:p w:rsidR="00637897" w:rsidRPr="006B5991" w:rsidRDefault="003064FD" w:rsidP="006B599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L’ensemble des</w:t>
      </w:r>
      <w:r w:rsidR="006B5991">
        <w:rPr>
          <w:rFonts w:ascii="Times New Roman" w:hAnsi="Times New Roman"/>
          <w:sz w:val="26"/>
          <w:szCs w:val="26"/>
        </w:rPr>
        <w:t xml:space="preserve"> chaine</w:t>
      </w:r>
      <w:r>
        <w:rPr>
          <w:rFonts w:ascii="Times New Roman" w:hAnsi="Times New Roman"/>
          <w:sz w:val="26"/>
          <w:szCs w:val="26"/>
        </w:rPr>
        <w:t>s</w:t>
      </w:r>
      <w:r w:rsidR="006B5991">
        <w:rPr>
          <w:rFonts w:ascii="Times New Roman" w:hAnsi="Times New Roman"/>
          <w:sz w:val="26"/>
          <w:szCs w:val="26"/>
        </w:rPr>
        <w:t xml:space="preserve"> reste</w:t>
      </w:r>
      <w:r>
        <w:rPr>
          <w:rFonts w:ascii="Times New Roman" w:hAnsi="Times New Roman"/>
          <w:sz w:val="26"/>
          <w:szCs w:val="26"/>
        </w:rPr>
        <w:t>nt</w:t>
      </w:r>
      <w:r w:rsidR="006B5991">
        <w:rPr>
          <w:rFonts w:ascii="Times New Roman" w:hAnsi="Times New Roman"/>
          <w:sz w:val="26"/>
          <w:szCs w:val="26"/>
        </w:rPr>
        <w:t xml:space="preserve"> perturbée</w:t>
      </w:r>
      <w:r>
        <w:rPr>
          <w:rFonts w:ascii="Times New Roman" w:hAnsi="Times New Roman"/>
          <w:sz w:val="26"/>
          <w:szCs w:val="26"/>
        </w:rPr>
        <w:t>s</w:t>
      </w:r>
      <w:r w:rsidR="006B5991">
        <w:rPr>
          <w:rFonts w:ascii="Times New Roman" w:hAnsi="Times New Roman"/>
          <w:sz w:val="26"/>
          <w:szCs w:val="26"/>
        </w:rPr>
        <w:t xml:space="preserve"> par un grand nombre de manquants.</w:t>
      </w:r>
      <w:r w:rsidR="00637897" w:rsidRPr="006B5991">
        <w:rPr>
          <w:rFonts w:ascii="Times New Roman" w:hAnsi="Times New Roman"/>
          <w:sz w:val="26"/>
          <w:szCs w:val="26"/>
        </w:rPr>
        <w:t xml:space="preserve">  </w:t>
      </w:r>
    </w:p>
    <w:p w:rsidR="00063371" w:rsidRPr="00FE2C88" w:rsidRDefault="00063371" w:rsidP="0006337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63371" w:rsidRPr="000C1749" w:rsidRDefault="00A033C6" w:rsidP="00A033C6">
      <w:pPr>
        <w:spacing w:after="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</w:t>
      </w:r>
      <w:r w:rsidR="00063371" w:rsidRPr="000C1749">
        <w:rPr>
          <w:rFonts w:ascii="Times New Roman" w:hAnsi="Times New Roman"/>
          <w:sz w:val="26"/>
          <w:szCs w:val="26"/>
          <w:u w:val="single"/>
        </w:rPr>
        <w:t>LEGACY :</w:t>
      </w:r>
    </w:p>
    <w:p w:rsidR="00063371" w:rsidRDefault="00063371" w:rsidP="00063371">
      <w:pPr>
        <w:pStyle w:val="Paragraphedeliste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5B7161">
        <w:rPr>
          <w:rFonts w:ascii="Times New Roman" w:hAnsi="Times New Roman"/>
          <w:sz w:val="26"/>
          <w:szCs w:val="26"/>
        </w:rPr>
        <w:t>La c</w:t>
      </w:r>
      <w:r w:rsidR="00690256">
        <w:rPr>
          <w:rFonts w:ascii="Times New Roman" w:hAnsi="Times New Roman"/>
          <w:sz w:val="26"/>
          <w:szCs w:val="26"/>
        </w:rPr>
        <w:t>adence sera de 2 au ST 20</w:t>
      </w:r>
      <w:r w:rsidR="00656F66">
        <w:rPr>
          <w:rFonts w:ascii="Times New Roman" w:hAnsi="Times New Roman"/>
          <w:sz w:val="26"/>
          <w:szCs w:val="26"/>
        </w:rPr>
        <w:t xml:space="preserve"> </w:t>
      </w:r>
      <w:r w:rsidR="00690256">
        <w:rPr>
          <w:rFonts w:ascii="Times New Roman" w:hAnsi="Times New Roman"/>
          <w:sz w:val="26"/>
          <w:szCs w:val="26"/>
        </w:rPr>
        <w:t xml:space="preserve">courant </w:t>
      </w:r>
      <w:r w:rsidR="00675144">
        <w:rPr>
          <w:rFonts w:ascii="Times New Roman" w:hAnsi="Times New Roman"/>
          <w:sz w:val="26"/>
          <w:szCs w:val="26"/>
        </w:rPr>
        <w:t>février,</w:t>
      </w:r>
      <w:r w:rsidR="00690256">
        <w:rPr>
          <w:rFonts w:ascii="Times New Roman" w:hAnsi="Times New Roman"/>
          <w:sz w:val="26"/>
          <w:szCs w:val="26"/>
        </w:rPr>
        <w:t xml:space="preserve"> puis au mois d’avril pour le ST 30/40.</w:t>
      </w:r>
    </w:p>
    <w:p w:rsidR="00675144" w:rsidRPr="005B7161" w:rsidRDefault="00675144" w:rsidP="00063371">
      <w:pPr>
        <w:pStyle w:val="Paragraphedeliste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Un appel d’offre</w:t>
      </w:r>
      <w:r w:rsidR="00117054">
        <w:rPr>
          <w:rFonts w:ascii="Times New Roman" w:hAnsi="Times New Roman"/>
          <w:sz w:val="26"/>
          <w:szCs w:val="26"/>
        </w:rPr>
        <w:t xml:space="preserve"> est lancé</w:t>
      </w:r>
      <w:r>
        <w:rPr>
          <w:rFonts w:ascii="Times New Roman" w:hAnsi="Times New Roman"/>
          <w:sz w:val="26"/>
          <w:szCs w:val="26"/>
        </w:rPr>
        <w:t xml:space="preserve"> </w:t>
      </w:r>
      <w:r w:rsidR="00117054">
        <w:rPr>
          <w:rFonts w:ascii="Times New Roman" w:hAnsi="Times New Roman"/>
          <w:sz w:val="26"/>
          <w:szCs w:val="26"/>
        </w:rPr>
        <w:t xml:space="preserve">jusqu’au </w:t>
      </w:r>
      <w:r>
        <w:rPr>
          <w:rFonts w:ascii="Times New Roman" w:hAnsi="Times New Roman"/>
          <w:sz w:val="26"/>
          <w:szCs w:val="26"/>
        </w:rPr>
        <w:t>mois d’avril</w:t>
      </w:r>
      <w:r w:rsidR="00117054">
        <w:rPr>
          <w:rFonts w:ascii="Times New Roman" w:hAnsi="Times New Roman"/>
          <w:sz w:val="26"/>
          <w:szCs w:val="26"/>
        </w:rPr>
        <w:t xml:space="preserve"> afin de sous-traiter dans leurs intégralité les ST 15 et 30/40</w:t>
      </w:r>
      <w:r w:rsidR="00737280">
        <w:rPr>
          <w:rFonts w:ascii="Times New Roman" w:hAnsi="Times New Roman"/>
          <w:sz w:val="26"/>
          <w:szCs w:val="26"/>
        </w:rPr>
        <w:t xml:space="preserve"> </w:t>
      </w:r>
      <w:r w:rsidR="00117054">
        <w:rPr>
          <w:rFonts w:ascii="Times New Roman" w:hAnsi="Times New Roman"/>
          <w:sz w:val="26"/>
          <w:szCs w:val="26"/>
        </w:rPr>
        <w:t xml:space="preserve">jusqu’au départ définitif </w:t>
      </w:r>
      <w:r>
        <w:rPr>
          <w:rFonts w:ascii="Times New Roman" w:hAnsi="Times New Roman"/>
          <w:sz w:val="26"/>
          <w:szCs w:val="26"/>
        </w:rPr>
        <w:t xml:space="preserve">en Inde. </w:t>
      </w:r>
    </w:p>
    <w:p w:rsidR="00063371" w:rsidRPr="000C533D" w:rsidRDefault="00063371" w:rsidP="00063371">
      <w:pPr>
        <w:spacing w:after="0"/>
        <w:ind w:left="1353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063371" w:rsidRPr="000C1749" w:rsidRDefault="00063371" w:rsidP="00063371">
      <w:pPr>
        <w:spacing w:after="0"/>
        <w:ind w:left="1353"/>
        <w:jc w:val="both"/>
        <w:rPr>
          <w:rFonts w:ascii="Times New Roman" w:hAnsi="Times New Roman"/>
          <w:sz w:val="26"/>
          <w:szCs w:val="26"/>
          <w:u w:val="single"/>
        </w:rPr>
      </w:pPr>
      <w:r w:rsidRPr="000C1749">
        <w:rPr>
          <w:rFonts w:ascii="Times New Roman" w:hAnsi="Times New Roman"/>
          <w:sz w:val="26"/>
          <w:szCs w:val="26"/>
          <w:u w:val="single"/>
        </w:rPr>
        <w:t>F7/8X :</w:t>
      </w:r>
    </w:p>
    <w:p w:rsidR="00063371" w:rsidRDefault="00063371" w:rsidP="00063371">
      <w:pPr>
        <w:pStyle w:val="Paragraphedeliste"/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C533D">
        <w:rPr>
          <w:rFonts w:ascii="Times New Roman" w:hAnsi="Times New Roman"/>
          <w:sz w:val="26"/>
          <w:szCs w:val="26"/>
        </w:rPr>
        <w:t>La m</w:t>
      </w:r>
      <w:r w:rsidR="00690256">
        <w:rPr>
          <w:rFonts w:ascii="Times New Roman" w:hAnsi="Times New Roman"/>
          <w:sz w:val="26"/>
          <w:szCs w:val="26"/>
        </w:rPr>
        <w:t>ontée vers une  cadence 2.8 est confirmée.</w:t>
      </w:r>
    </w:p>
    <w:p w:rsidR="00690256" w:rsidRDefault="00690256" w:rsidP="00063371">
      <w:pPr>
        <w:pStyle w:val="Paragraphedeliste"/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Le training de 3A sur le nœud est en cours.</w:t>
      </w:r>
    </w:p>
    <w:p w:rsidR="00690256" w:rsidRDefault="00690256" w:rsidP="00063371">
      <w:pPr>
        <w:pStyle w:val="Paragraphedeliste"/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 voilure 455 va revenir dans son cycle normal.</w:t>
      </w:r>
    </w:p>
    <w:p w:rsidR="00063371" w:rsidRPr="00816D18" w:rsidRDefault="00690256" w:rsidP="00816D18">
      <w:pPr>
        <w:pStyle w:val="Paragraphedeliste"/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 réouverture de 2 voilures pour cause de pollution aura lieu à Mé</w:t>
      </w:r>
      <w:r w:rsidR="00816D18">
        <w:rPr>
          <w:rFonts w:ascii="Times New Roman" w:hAnsi="Times New Roman"/>
          <w:sz w:val="26"/>
          <w:szCs w:val="26"/>
        </w:rPr>
        <w:t>rignac</w:t>
      </w:r>
    </w:p>
    <w:p w:rsidR="00063371" w:rsidRPr="000C1749" w:rsidRDefault="003E5B77" w:rsidP="00063371">
      <w:pPr>
        <w:spacing w:after="0"/>
        <w:ind w:left="135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F6</w:t>
      </w:r>
      <w:r w:rsidR="00063371" w:rsidRPr="000C1749">
        <w:rPr>
          <w:rFonts w:ascii="Times New Roman" w:hAnsi="Times New Roman"/>
          <w:sz w:val="26"/>
          <w:szCs w:val="26"/>
          <w:u w:val="single"/>
        </w:rPr>
        <w:t>X :</w:t>
      </w:r>
    </w:p>
    <w:p w:rsidR="00063371" w:rsidRDefault="003E5B77" w:rsidP="00063371">
      <w:pPr>
        <w:pStyle w:val="Paragraphedeliste"/>
        <w:numPr>
          <w:ilvl w:val="0"/>
          <w:numId w:val="6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3E5B77">
        <w:rPr>
          <w:rFonts w:ascii="Times New Roman" w:hAnsi="Times New Roman"/>
          <w:sz w:val="26"/>
          <w:szCs w:val="26"/>
        </w:rPr>
        <w:t>La voilure 5X n°2</w:t>
      </w:r>
      <w:r>
        <w:rPr>
          <w:rFonts w:ascii="Times New Roman" w:hAnsi="Times New Roman"/>
          <w:sz w:val="26"/>
          <w:szCs w:val="26"/>
        </w:rPr>
        <w:t xml:space="preserve"> servira de 2éme CEM qui sera livrée au CEAT mi-février</w:t>
      </w:r>
    </w:p>
    <w:p w:rsidR="003E5B77" w:rsidRDefault="003E5B77" w:rsidP="003E5B77">
      <w:pPr>
        <w:pStyle w:val="Paragraphedeliste"/>
        <w:numPr>
          <w:ilvl w:val="0"/>
          <w:numId w:val="6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3E5B77">
        <w:rPr>
          <w:rFonts w:ascii="Times New Roman" w:hAnsi="Times New Roman"/>
          <w:sz w:val="26"/>
          <w:szCs w:val="26"/>
        </w:rPr>
        <w:t>La voilure n°5 aura sa porte démontable enlevée afin de monter des jauges pour faire une 3éme CEM.</w:t>
      </w:r>
    </w:p>
    <w:p w:rsidR="00063371" w:rsidRPr="003E5B77" w:rsidRDefault="003E5B77" w:rsidP="003E5B77">
      <w:pPr>
        <w:pStyle w:val="Paragraphedeliste"/>
        <w:numPr>
          <w:ilvl w:val="0"/>
          <w:numId w:val="6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L’ossature de la première voilure 6X débutera courant Avril</w:t>
      </w:r>
    </w:p>
    <w:p w:rsidR="00063371" w:rsidRPr="00BA78BC" w:rsidRDefault="00063371" w:rsidP="00063371">
      <w:pPr>
        <w:spacing w:after="0"/>
        <w:ind w:left="1353"/>
        <w:jc w:val="both"/>
        <w:rPr>
          <w:rFonts w:ascii="Times New Roman" w:hAnsi="Times New Roman"/>
          <w:sz w:val="26"/>
          <w:szCs w:val="26"/>
          <w:u w:val="single"/>
        </w:rPr>
      </w:pPr>
      <w:r w:rsidRPr="00BA78BC">
        <w:rPr>
          <w:rFonts w:ascii="Times New Roman" w:hAnsi="Times New Roman"/>
          <w:sz w:val="26"/>
          <w:szCs w:val="26"/>
          <w:u w:val="single"/>
        </w:rPr>
        <w:t>RAFALE :</w:t>
      </w:r>
    </w:p>
    <w:p w:rsidR="00063371" w:rsidRDefault="00063371" w:rsidP="00063371">
      <w:pPr>
        <w:pStyle w:val="Paragraphedeliste"/>
        <w:numPr>
          <w:ilvl w:val="0"/>
          <w:numId w:val="6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C533D">
        <w:rPr>
          <w:rFonts w:ascii="Times New Roman" w:hAnsi="Times New Roman"/>
          <w:sz w:val="26"/>
          <w:szCs w:val="26"/>
        </w:rPr>
        <w:t xml:space="preserve">Une </w:t>
      </w:r>
      <w:r w:rsidR="00656F66">
        <w:rPr>
          <w:rFonts w:ascii="Times New Roman" w:hAnsi="Times New Roman"/>
          <w:sz w:val="26"/>
          <w:szCs w:val="26"/>
        </w:rPr>
        <w:t xml:space="preserve">cadence 2 est </w:t>
      </w:r>
      <w:r w:rsidR="003E5B77">
        <w:rPr>
          <w:rFonts w:ascii="Times New Roman" w:hAnsi="Times New Roman"/>
          <w:sz w:val="26"/>
          <w:szCs w:val="26"/>
        </w:rPr>
        <w:t>maintenue</w:t>
      </w:r>
      <w:r w:rsidR="00656F66">
        <w:rPr>
          <w:rFonts w:ascii="Times New Roman" w:hAnsi="Times New Roman"/>
          <w:sz w:val="26"/>
          <w:szCs w:val="26"/>
        </w:rPr>
        <w:t xml:space="preserve"> en </w:t>
      </w:r>
      <w:r w:rsidR="00A93F2D">
        <w:rPr>
          <w:rFonts w:ascii="Times New Roman" w:hAnsi="Times New Roman"/>
          <w:sz w:val="26"/>
          <w:szCs w:val="26"/>
        </w:rPr>
        <w:t>2019.</w:t>
      </w:r>
    </w:p>
    <w:p w:rsidR="00A6499B" w:rsidRDefault="00A6499B" w:rsidP="00063371">
      <w:pPr>
        <w:pStyle w:val="Paragraphedeliste"/>
        <w:numPr>
          <w:ilvl w:val="0"/>
          <w:numId w:val="6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 panneaux sont rebutés</w:t>
      </w:r>
    </w:p>
    <w:p w:rsidR="00A6499B" w:rsidRDefault="00A6499B" w:rsidP="00063371">
      <w:pPr>
        <w:pStyle w:val="Paragraphedeliste"/>
        <w:numPr>
          <w:ilvl w:val="0"/>
          <w:numId w:val="6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CEF voilure/dérive sera envoyée au CEAT de afin que de nouveaux essais y soient effectués pour allonger la durée de vie de ces deux éléments.</w:t>
      </w:r>
    </w:p>
    <w:p w:rsidR="00A6499B" w:rsidRPr="000C533D" w:rsidRDefault="00A6499B" w:rsidP="00063371">
      <w:pPr>
        <w:pStyle w:val="Paragraphedeliste"/>
        <w:numPr>
          <w:ilvl w:val="0"/>
          <w:numId w:val="6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La livraison de </w:t>
      </w:r>
      <w:r w:rsidR="00690256">
        <w:rPr>
          <w:rFonts w:ascii="Times New Roman" w:hAnsi="Times New Roman"/>
          <w:sz w:val="26"/>
          <w:szCs w:val="26"/>
        </w:rPr>
        <w:t>la 1ére voilure Qatar aura lieu en février.</w:t>
      </w:r>
    </w:p>
    <w:p w:rsidR="00063371" w:rsidRPr="00FE2C88" w:rsidRDefault="00063371" w:rsidP="0006337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63371" w:rsidRPr="000C1749" w:rsidRDefault="00A6499B" w:rsidP="00063371">
      <w:pPr>
        <w:spacing w:after="0"/>
        <w:ind w:left="1353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ROBOÏD</w:t>
      </w:r>
      <w:r w:rsidR="00063371" w:rsidRPr="000C1749">
        <w:rPr>
          <w:rFonts w:ascii="Times New Roman" w:hAnsi="Times New Roman"/>
          <w:sz w:val="26"/>
          <w:szCs w:val="26"/>
          <w:u w:val="single"/>
        </w:rPr>
        <w:t> :</w:t>
      </w:r>
    </w:p>
    <w:p w:rsidR="00063371" w:rsidRDefault="00A6499B" w:rsidP="00063371">
      <w:pPr>
        <w:pStyle w:val="Paragraphedeliste"/>
        <w:numPr>
          <w:ilvl w:val="0"/>
          <w:numId w:val="10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Des essais d’électro érosion sur les fixations vont être effectués.</w:t>
      </w:r>
    </w:p>
    <w:p w:rsidR="00585715" w:rsidRPr="00A033C6" w:rsidRDefault="00585715" w:rsidP="00A033C6">
      <w:pPr>
        <w:spacing w:after="0"/>
        <w:jc w:val="both"/>
        <w:rPr>
          <w:rFonts w:ascii="Times New Roman" w:hAnsi="Times New Roman"/>
          <w:b/>
          <w:i/>
          <w:color w:val="00B050"/>
          <w:sz w:val="16"/>
          <w:szCs w:val="16"/>
          <w:u w:val="single"/>
        </w:rPr>
      </w:pPr>
    </w:p>
    <w:p w:rsidR="00063371" w:rsidRDefault="00063371" w:rsidP="007D0442">
      <w:pPr>
        <w:pStyle w:val="Paragraphedeliste"/>
        <w:spacing w:after="0"/>
        <w:jc w:val="both"/>
        <w:rPr>
          <w:rFonts w:ascii="Times New Roman" w:hAnsi="Times New Roman"/>
          <w:b/>
          <w:i/>
          <w:color w:val="00B050"/>
          <w:sz w:val="26"/>
          <w:szCs w:val="26"/>
          <w:u w:val="single"/>
        </w:rPr>
      </w:pPr>
      <w:r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 xml:space="preserve">3 </w:t>
      </w:r>
      <w:r w:rsidRPr="006F2D35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EVOLUTION DES CHARGES ET TABLEAU POUR LES 3 MOIS A VENIR :</w:t>
      </w:r>
    </w:p>
    <w:p w:rsidR="007D0442" w:rsidRPr="007D0442" w:rsidRDefault="007D0442" w:rsidP="007D0442">
      <w:pPr>
        <w:pStyle w:val="Paragraphedeliste"/>
        <w:spacing w:after="0"/>
        <w:jc w:val="both"/>
        <w:rPr>
          <w:rFonts w:ascii="Times New Roman" w:hAnsi="Times New Roman"/>
          <w:b/>
          <w:i/>
          <w:color w:val="00B050"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8"/>
        <w:gridCol w:w="1707"/>
        <w:gridCol w:w="1707"/>
        <w:gridCol w:w="1707"/>
      </w:tblGrid>
      <w:tr w:rsidR="00063371" w:rsidRPr="000C1749" w:rsidTr="003D2245">
        <w:trPr>
          <w:trHeight w:val="341"/>
          <w:jc w:val="center"/>
        </w:trPr>
        <w:tc>
          <w:tcPr>
            <w:tcW w:w="3238" w:type="dxa"/>
            <w:vAlign w:val="center"/>
          </w:tcPr>
          <w:p w:rsidR="00063371" w:rsidRPr="000C1749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7" w:type="dxa"/>
            <w:vAlign w:val="center"/>
          </w:tcPr>
          <w:p w:rsidR="00063371" w:rsidRPr="000C1749" w:rsidRDefault="00A52D44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Février</w:t>
            </w:r>
          </w:p>
        </w:tc>
        <w:tc>
          <w:tcPr>
            <w:tcW w:w="1707" w:type="dxa"/>
            <w:vAlign w:val="center"/>
          </w:tcPr>
          <w:p w:rsidR="00063371" w:rsidRPr="000C1749" w:rsidRDefault="00A52D44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Mars</w:t>
            </w:r>
          </w:p>
        </w:tc>
        <w:tc>
          <w:tcPr>
            <w:tcW w:w="1707" w:type="dxa"/>
            <w:vAlign w:val="center"/>
          </w:tcPr>
          <w:p w:rsidR="00063371" w:rsidRPr="000C1749" w:rsidRDefault="00A52D44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Avril</w:t>
            </w:r>
          </w:p>
        </w:tc>
      </w:tr>
      <w:tr w:rsidR="00063371" w:rsidRPr="000C1749" w:rsidTr="003D2245">
        <w:trPr>
          <w:trHeight w:val="355"/>
          <w:jc w:val="center"/>
        </w:trPr>
        <w:tc>
          <w:tcPr>
            <w:tcW w:w="3238" w:type="dxa"/>
            <w:vAlign w:val="center"/>
          </w:tcPr>
          <w:p w:rsidR="00063371" w:rsidRPr="000C1749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1749">
              <w:rPr>
                <w:rFonts w:ascii="Times New Roman" w:hAnsi="Times New Roman"/>
                <w:sz w:val="26"/>
                <w:szCs w:val="26"/>
              </w:rPr>
              <w:t>RAFALE (kh)</w:t>
            </w:r>
          </w:p>
        </w:tc>
        <w:tc>
          <w:tcPr>
            <w:tcW w:w="1707" w:type="dxa"/>
            <w:vAlign w:val="center"/>
          </w:tcPr>
          <w:p w:rsidR="00063371" w:rsidRPr="000C1749" w:rsidRDefault="00A52D44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16,1</w:t>
            </w:r>
          </w:p>
        </w:tc>
        <w:tc>
          <w:tcPr>
            <w:tcW w:w="1707" w:type="dxa"/>
            <w:vAlign w:val="center"/>
          </w:tcPr>
          <w:p w:rsidR="00063371" w:rsidRPr="000C1749" w:rsidRDefault="00A52D44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707" w:type="dxa"/>
            <w:vAlign w:val="center"/>
          </w:tcPr>
          <w:p w:rsidR="00063371" w:rsidRPr="000C1749" w:rsidRDefault="00A52D44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15,9</w:t>
            </w:r>
          </w:p>
        </w:tc>
      </w:tr>
      <w:tr w:rsidR="00063371" w:rsidRPr="000C1749" w:rsidTr="003D2245">
        <w:trPr>
          <w:trHeight w:val="262"/>
          <w:jc w:val="center"/>
        </w:trPr>
        <w:tc>
          <w:tcPr>
            <w:tcW w:w="3238" w:type="dxa"/>
            <w:vAlign w:val="center"/>
          </w:tcPr>
          <w:p w:rsidR="00063371" w:rsidRPr="000C1749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1749">
              <w:rPr>
                <w:rFonts w:ascii="Times New Roman" w:hAnsi="Times New Roman"/>
                <w:sz w:val="26"/>
                <w:szCs w:val="26"/>
              </w:rPr>
              <w:t>FALCON (kh)</w:t>
            </w:r>
          </w:p>
        </w:tc>
        <w:tc>
          <w:tcPr>
            <w:tcW w:w="1707" w:type="dxa"/>
            <w:vAlign w:val="center"/>
          </w:tcPr>
          <w:p w:rsidR="00063371" w:rsidRPr="000C1749" w:rsidRDefault="00A52D44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7,8</w:t>
            </w:r>
          </w:p>
        </w:tc>
        <w:tc>
          <w:tcPr>
            <w:tcW w:w="1707" w:type="dxa"/>
            <w:vAlign w:val="center"/>
          </w:tcPr>
          <w:p w:rsidR="00063371" w:rsidRPr="000C1749" w:rsidRDefault="00A52D44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8,5</w:t>
            </w:r>
          </w:p>
        </w:tc>
        <w:tc>
          <w:tcPr>
            <w:tcW w:w="1707" w:type="dxa"/>
            <w:vAlign w:val="center"/>
          </w:tcPr>
          <w:p w:rsidR="00063371" w:rsidRPr="000C1749" w:rsidRDefault="00A52D44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10,3</w:t>
            </w:r>
          </w:p>
        </w:tc>
      </w:tr>
      <w:tr w:rsidR="00063371" w:rsidRPr="00A763C4" w:rsidTr="003D2245">
        <w:trPr>
          <w:trHeight w:val="351"/>
          <w:jc w:val="center"/>
        </w:trPr>
        <w:tc>
          <w:tcPr>
            <w:tcW w:w="3238" w:type="dxa"/>
            <w:vAlign w:val="center"/>
          </w:tcPr>
          <w:p w:rsidR="00063371" w:rsidRPr="000C1749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1749">
              <w:rPr>
                <w:rFonts w:ascii="Times New Roman" w:hAnsi="Times New Roman"/>
                <w:sz w:val="26"/>
                <w:szCs w:val="26"/>
              </w:rPr>
              <w:t>F</w:t>
            </w:r>
            <w:r>
              <w:rPr>
                <w:rFonts w:ascii="Times New Roman" w:hAnsi="Times New Roman"/>
                <w:sz w:val="26"/>
                <w:szCs w:val="26"/>
              </w:rPr>
              <w:t>7X/</w:t>
            </w:r>
            <w:r w:rsidRPr="000C1749">
              <w:rPr>
                <w:rFonts w:ascii="Times New Roman" w:hAnsi="Times New Roman"/>
                <w:sz w:val="26"/>
                <w:szCs w:val="26"/>
              </w:rPr>
              <w:t>8X (kh)</w:t>
            </w:r>
          </w:p>
        </w:tc>
        <w:tc>
          <w:tcPr>
            <w:tcW w:w="1707" w:type="dxa"/>
            <w:vAlign w:val="center"/>
          </w:tcPr>
          <w:p w:rsidR="00063371" w:rsidRPr="00A763C4" w:rsidRDefault="00A52D44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13,8</w:t>
            </w:r>
          </w:p>
        </w:tc>
        <w:tc>
          <w:tcPr>
            <w:tcW w:w="1707" w:type="dxa"/>
            <w:vAlign w:val="center"/>
          </w:tcPr>
          <w:p w:rsidR="00063371" w:rsidRPr="00A763C4" w:rsidRDefault="00A52D44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13,6</w:t>
            </w:r>
          </w:p>
        </w:tc>
        <w:tc>
          <w:tcPr>
            <w:tcW w:w="1707" w:type="dxa"/>
            <w:vAlign w:val="center"/>
          </w:tcPr>
          <w:p w:rsidR="00063371" w:rsidRPr="00A763C4" w:rsidRDefault="00A52D44" w:rsidP="00A52D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13,</w:t>
            </w:r>
            <w:r w:rsidR="00063371" w:rsidRPr="00A763C4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</w:tr>
      <w:tr w:rsidR="00063371" w:rsidRPr="00A763C4" w:rsidTr="003D2245">
        <w:trPr>
          <w:trHeight w:val="272"/>
          <w:jc w:val="center"/>
        </w:trPr>
        <w:tc>
          <w:tcPr>
            <w:tcW w:w="3238" w:type="dxa"/>
            <w:vAlign w:val="center"/>
          </w:tcPr>
          <w:p w:rsidR="00063371" w:rsidRPr="00A763C4" w:rsidRDefault="00A52D44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F6</w:t>
            </w:r>
            <w:r w:rsidR="00063371" w:rsidRPr="00A763C4">
              <w:rPr>
                <w:rFonts w:ascii="Times New Roman" w:hAnsi="Times New Roman"/>
                <w:sz w:val="26"/>
                <w:szCs w:val="26"/>
                <w:lang w:val="en-US"/>
              </w:rPr>
              <w:t>X (</w:t>
            </w:r>
            <w:proofErr w:type="spellStart"/>
            <w:r w:rsidR="00063371" w:rsidRPr="00A763C4">
              <w:rPr>
                <w:rFonts w:ascii="Times New Roman" w:hAnsi="Times New Roman"/>
                <w:sz w:val="26"/>
                <w:szCs w:val="26"/>
                <w:lang w:val="en-US"/>
              </w:rPr>
              <w:t>kh</w:t>
            </w:r>
            <w:proofErr w:type="spellEnd"/>
            <w:r w:rsidR="00063371" w:rsidRPr="00A763C4"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707" w:type="dxa"/>
            <w:vAlign w:val="center"/>
          </w:tcPr>
          <w:p w:rsidR="00063371" w:rsidRPr="00A763C4" w:rsidRDefault="00A52D44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07" w:type="dxa"/>
            <w:vAlign w:val="center"/>
          </w:tcPr>
          <w:p w:rsidR="00063371" w:rsidRPr="00A763C4" w:rsidRDefault="00A52D44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07" w:type="dxa"/>
            <w:vAlign w:val="center"/>
          </w:tcPr>
          <w:p w:rsidR="00063371" w:rsidRPr="00A763C4" w:rsidRDefault="00A52D44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063371" w:rsidRPr="00A763C4" w:rsidTr="003D2245">
        <w:trPr>
          <w:trHeight w:val="272"/>
          <w:jc w:val="center"/>
        </w:trPr>
        <w:tc>
          <w:tcPr>
            <w:tcW w:w="3238" w:type="dxa"/>
            <w:vAlign w:val="center"/>
          </w:tcPr>
          <w:p w:rsidR="00063371" w:rsidRPr="00A763C4" w:rsidRDefault="00A52D44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ROBOÏD</w:t>
            </w:r>
          </w:p>
        </w:tc>
        <w:tc>
          <w:tcPr>
            <w:tcW w:w="1707" w:type="dxa"/>
            <w:vAlign w:val="center"/>
          </w:tcPr>
          <w:p w:rsidR="00063371" w:rsidRPr="00A763C4" w:rsidRDefault="00A52D44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707" w:type="dxa"/>
            <w:vAlign w:val="center"/>
          </w:tcPr>
          <w:p w:rsidR="00063371" w:rsidRPr="00A763C4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763C4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707" w:type="dxa"/>
            <w:vAlign w:val="center"/>
          </w:tcPr>
          <w:p w:rsidR="00063371" w:rsidRPr="00A763C4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763C4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</w:tr>
      <w:tr w:rsidR="00063371" w:rsidRPr="00A763C4" w:rsidTr="003D2245">
        <w:trPr>
          <w:trHeight w:val="334"/>
          <w:jc w:val="center"/>
        </w:trPr>
        <w:tc>
          <w:tcPr>
            <w:tcW w:w="3238" w:type="dxa"/>
            <w:vAlign w:val="center"/>
          </w:tcPr>
          <w:p w:rsidR="00063371" w:rsidRPr="00A763C4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763C4">
              <w:rPr>
                <w:rFonts w:ascii="Times New Roman" w:hAnsi="Times New Roman"/>
                <w:sz w:val="26"/>
                <w:szCs w:val="26"/>
                <w:lang w:val="en-US"/>
              </w:rPr>
              <w:t>Training ST</w:t>
            </w:r>
          </w:p>
        </w:tc>
        <w:tc>
          <w:tcPr>
            <w:tcW w:w="1707" w:type="dxa"/>
            <w:vAlign w:val="center"/>
          </w:tcPr>
          <w:p w:rsidR="00063371" w:rsidRPr="00A763C4" w:rsidRDefault="00A52D44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707" w:type="dxa"/>
            <w:vAlign w:val="center"/>
          </w:tcPr>
          <w:p w:rsidR="00063371" w:rsidRPr="00A763C4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707" w:type="dxa"/>
            <w:vAlign w:val="center"/>
          </w:tcPr>
          <w:p w:rsidR="00063371" w:rsidRPr="00A763C4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763C4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</w:tr>
      <w:tr w:rsidR="00063371" w:rsidRPr="00A763C4" w:rsidTr="003D2245">
        <w:trPr>
          <w:trHeight w:val="267"/>
          <w:jc w:val="center"/>
        </w:trPr>
        <w:tc>
          <w:tcPr>
            <w:tcW w:w="3238" w:type="dxa"/>
            <w:vAlign w:val="center"/>
          </w:tcPr>
          <w:p w:rsidR="00063371" w:rsidRPr="00A763C4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763C4">
              <w:rPr>
                <w:rFonts w:ascii="Times New Roman" w:hAnsi="Times New Roman"/>
                <w:sz w:val="26"/>
                <w:szCs w:val="26"/>
                <w:lang w:val="en-US"/>
              </w:rPr>
              <w:t>CHANTIER (kh)</w:t>
            </w:r>
          </w:p>
        </w:tc>
        <w:tc>
          <w:tcPr>
            <w:tcW w:w="1707" w:type="dxa"/>
            <w:vAlign w:val="center"/>
          </w:tcPr>
          <w:p w:rsidR="00063371" w:rsidRPr="00A763C4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07" w:type="dxa"/>
            <w:vAlign w:val="center"/>
          </w:tcPr>
          <w:p w:rsidR="00063371" w:rsidRPr="00A763C4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07" w:type="dxa"/>
            <w:vAlign w:val="center"/>
          </w:tcPr>
          <w:p w:rsidR="00063371" w:rsidRPr="00A763C4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063371" w:rsidRPr="00A763C4" w:rsidTr="003D2245">
        <w:trPr>
          <w:trHeight w:val="343"/>
          <w:jc w:val="center"/>
        </w:trPr>
        <w:tc>
          <w:tcPr>
            <w:tcW w:w="3238" w:type="dxa"/>
            <w:vAlign w:val="center"/>
          </w:tcPr>
          <w:p w:rsidR="00063371" w:rsidRPr="00A763C4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763C4">
              <w:rPr>
                <w:rFonts w:ascii="Times New Roman" w:hAnsi="Times New Roman"/>
                <w:sz w:val="26"/>
                <w:szCs w:val="26"/>
                <w:lang w:val="en-US"/>
              </w:rPr>
              <w:t>Divers (kh)</w:t>
            </w:r>
          </w:p>
        </w:tc>
        <w:tc>
          <w:tcPr>
            <w:tcW w:w="1707" w:type="dxa"/>
            <w:vAlign w:val="center"/>
          </w:tcPr>
          <w:p w:rsidR="00063371" w:rsidRPr="00A763C4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763C4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="00A52D44">
              <w:rPr>
                <w:rFonts w:ascii="Times New Roman" w:hAnsi="Times New Roman"/>
                <w:sz w:val="26"/>
                <w:szCs w:val="26"/>
                <w:lang w:val="en-US"/>
              </w:rPr>
              <w:t>,2</w:t>
            </w:r>
          </w:p>
        </w:tc>
        <w:tc>
          <w:tcPr>
            <w:tcW w:w="1707" w:type="dxa"/>
            <w:vAlign w:val="center"/>
          </w:tcPr>
          <w:p w:rsidR="00063371" w:rsidRPr="00A763C4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763C4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="00A52D44">
              <w:rPr>
                <w:rFonts w:ascii="Times New Roman" w:hAnsi="Times New Roman"/>
                <w:sz w:val="26"/>
                <w:szCs w:val="26"/>
                <w:lang w:val="en-US"/>
              </w:rPr>
              <w:t>,2</w:t>
            </w:r>
          </w:p>
        </w:tc>
        <w:tc>
          <w:tcPr>
            <w:tcW w:w="1707" w:type="dxa"/>
            <w:vAlign w:val="center"/>
          </w:tcPr>
          <w:p w:rsidR="00063371" w:rsidRPr="00A763C4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763C4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="00A52D44">
              <w:rPr>
                <w:rFonts w:ascii="Times New Roman" w:hAnsi="Times New Roman"/>
                <w:sz w:val="26"/>
                <w:szCs w:val="26"/>
                <w:lang w:val="en-US"/>
              </w:rPr>
              <w:t>,2</w:t>
            </w:r>
          </w:p>
        </w:tc>
      </w:tr>
      <w:tr w:rsidR="00063371" w:rsidRPr="000C1749" w:rsidTr="003D2245">
        <w:trPr>
          <w:trHeight w:val="278"/>
          <w:jc w:val="center"/>
        </w:trPr>
        <w:tc>
          <w:tcPr>
            <w:tcW w:w="3238" w:type="dxa"/>
            <w:vAlign w:val="center"/>
          </w:tcPr>
          <w:p w:rsidR="00063371" w:rsidRPr="000C1749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63C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Total MARTIGNAS </w:t>
            </w:r>
            <w:r w:rsidRPr="000C1749">
              <w:rPr>
                <w:rFonts w:ascii="Times New Roman" w:hAnsi="Times New Roman"/>
                <w:sz w:val="26"/>
                <w:szCs w:val="26"/>
              </w:rPr>
              <w:t>(kh)</w:t>
            </w:r>
          </w:p>
        </w:tc>
        <w:tc>
          <w:tcPr>
            <w:tcW w:w="1707" w:type="dxa"/>
            <w:vAlign w:val="center"/>
          </w:tcPr>
          <w:p w:rsidR="00063371" w:rsidRPr="000C1749" w:rsidRDefault="0014490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40,9</w:t>
            </w:r>
          </w:p>
        </w:tc>
        <w:tc>
          <w:tcPr>
            <w:tcW w:w="1707" w:type="dxa"/>
            <w:vAlign w:val="center"/>
          </w:tcPr>
          <w:p w:rsidR="00063371" w:rsidRPr="000C1749" w:rsidRDefault="0014490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41,3</w:t>
            </w:r>
          </w:p>
        </w:tc>
        <w:tc>
          <w:tcPr>
            <w:tcW w:w="1707" w:type="dxa"/>
            <w:vAlign w:val="center"/>
          </w:tcPr>
          <w:p w:rsidR="00063371" w:rsidRPr="000C1749" w:rsidRDefault="0014490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42,7</w:t>
            </w:r>
          </w:p>
        </w:tc>
      </w:tr>
      <w:tr w:rsidR="00063371" w:rsidRPr="000C1749" w:rsidTr="003D2245">
        <w:trPr>
          <w:trHeight w:val="274"/>
          <w:jc w:val="center"/>
        </w:trPr>
        <w:tc>
          <w:tcPr>
            <w:tcW w:w="3238" w:type="dxa"/>
            <w:vAlign w:val="center"/>
          </w:tcPr>
          <w:p w:rsidR="00063371" w:rsidRPr="000C1749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1749">
              <w:rPr>
                <w:rFonts w:ascii="Times New Roman" w:hAnsi="Times New Roman"/>
                <w:sz w:val="26"/>
                <w:szCs w:val="26"/>
              </w:rPr>
              <w:t>Charge interne (kh)</w:t>
            </w:r>
          </w:p>
        </w:tc>
        <w:tc>
          <w:tcPr>
            <w:tcW w:w="1707" w:type="dxa"/>
            <w:vAlign w:val="center"/>
          </w:tcPr>
          <w:p w:rsidR="00063371" w:rsidRPr="000C1749" w:rsidRDefault="0014490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40,9</w:t>
            </w:r>
          </w:p>
        </w:tc>
        <w:tc>
          <w:tcPr>
            <w:tcW w:w="1707" w:type="dxa"/>
            <w:vAlign w:val="center"/>
          </w:tcPr>
          <w:p w:rsidR="00063371" w:rsidRPr="000C1749" w:rsidRDefault="0014490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41,3</w:t>
            </w:r>
          </w:p>
        </w:tc>
        <w:tc>
          <w:tcPr>
            <w:tcW w:w="1707" w:type="dxa"/>
            <w:vAlign w:val="center"/>
          </w:tcPr>
          <w:p w:rsidR="00063371" w:rsidRPr="000C1749" w:rsidRDefault="0014490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42,7</w:t>
            </w:r>
          </w:p>
        </w:tc>
      </w:tr>
      <w:tr w:rsidR="00063371" w:rsidRPr="000C1749" w:rsidTr="003D2245">
        <w:trPr>
          <w:trHeight w:val="363"/>
          <w:jc w:val="center"/>
        </w:trPr>
        <w:tc>
          <w:tcPr>
            <w:tcW w:w="3238" w:type="dxa"/>
            <w:vAlign w:val="center"/>
          </w:tcPr>
          <w:p w:rsidR="00063371" w:rsidRPr="000C1749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1749">
              <w:rPr>
                <w:rFonts w:ascii="Times New Roman" w:hAnsi="Times New Roman"/>
                <w:sz w:val="26"/>
                <w:szCs w:val="26"/>
              </w:rPr>
              <w:t>Effectifs</w:t>
            </w:r>
          </w:p>
        </w:tc>
        <w:tc>
          <w:tcPr>
            <w:tcW w:w="1707" w:type="dxa"/>
            <w:vAlign w:val="center"/>
          </w:tcPr>
          <w:p w:rsidR="00063371" w:rsidRPr="000C1749" w:rsidRDefault="0014490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227</w:t>
            </w:r>
          </w:p>
        </w:tc>
        <w:tc>
          <w:tcPr>
            <w:tcW w:w="1707" w:type="dxa"/>
            <w:vAlign w:val="center"/>
          </w:tcPr>
          <w:p w:rsidR="00063371" w:rsidRPr="000C1749" w:rsidRDefault="00063371" w:rsidP="001449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="0014490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07" w:type="dxa"/>
            <w:vAlign w:val="center"/>
          </w:tcPr>
          <w:p w:rsidR="00063371" w:rsidRPr="000C1749" w:rsidRDefault="00063371" w:rsidP="001449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="0014490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063371" w:rsidRPr="000C1749" w:rsidTr="003D2245">
        <w:trPr>
          <w:trHeight w:val="269"/>
          <w:jc w:val="center"/>
        </w:trPr>
        <w:tc>
          <w:tcPr>
            <w:tcW w:w="3238" w:type="dxa"/>
            <w:vAlign w:val="center"/>
          </w:tcPr>
          <w:p w:rsidR="00063371" w:rsidRPr="000C1749" w:rsidRDefault="00063371" w:rsidP="001449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1749">
              <w:rPr>
                <w:rFonts w:ascii="Times New Roman" w:hAnsi="Times New Roman"/>
                <w:sz w:val="26"/>
                <w:szCs w:val="26"/>
              </w:rPr>
              <w:t xml:space="preserve">Effectif </w:t>
            </w:r>
            <w:proofErr w:type="spellStart"/>
            <w:r w:rsidR="00144901">
              <w:rPr>
                <w:rFonts w:ascii="Times New Roman" w:hAnsi="Times New Roman"/>
                <w:sz w:val="26"/>
                <w:szCs w:val="26"/>
              </w:rPr>
              <w:t>Interim</w:t>
            </w:r>
            <w:proofErr w:type="spellEnd"/>
          </w:p>
        </w:tc>
        <w:tc>
          <w:tcPr>
            <w:tcW w:w="1707" w:type="dxa"/>
            <w:vAlign w:val="center"/>
          </w:tcPr>
          <w:p w:rsidR="00063371" w:rsidRPr="000C1749" w:rsidRDefault="0014490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707" w:type="dxa"/>
            <w:vAlign w:val="center"/>
          </w:tcPr>
          <w:p w:rsidR="00063371" w:rsidRPr="000C1749" w:rsidRDefault="0014490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707" w:type="dxa"/>
            <w:vAlign w:val="center"/>
          </w:tcPr>
          <w:p w:rsidR="00063371" w:rsidRPr="000C1749" w:rsidRDefault="0014490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063371" w:rsidRPr="000C1749" w:rsidTr="003D2245">
        <w:trPr>
          <w:trHeight w:val="332"/>
          <w:jc w:val="center"/>
        </w:trPr>
        <w:tc>
          <w:tcPr>
            <w:tcW w:w="3238" w:type="dxa"/>
            <w:vAlign w:val="center"/>
          </w:tcPr>
          <w:p w:rsidR="00063371" w:rsidRPr="000C1749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1749">
              <w:rPr>
                <w:rFonts w:ascii="Times New Roman" w:hAnsi="Times New Roman"/>
                <w:sz w:val="26"/>
                <w:szCs w:val="26"/>
              </w:rPr>
              <w:t>Potentiel</w:t>
            </w:r>
          </w:p>
        </w:tc>
        <w:tc>
          <w:tcPr>
            <w:tcW w:w="1707" w:type="dxa"/>
            <w:vAlign w:val="center"/>
          </w:tcPr>
          <w:p w:rsidR="00063371" w:rsidRPr="000C1749" w:rsidRDefault="0014490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31,8</w:t>
            </w:r>
          </w:p>
        </w:tc>
        <w:tc>
          <w:tcPr>
            <w:tcW w:w="1707" w:type="dxa"/>
            <w:vAlign w:val="center"/>
          </w:tcPr>
          <w:p w:rsidR="00063371" w:rsidRPr="000C1749" w:rsidRDefault="0014490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31,8</w:t>
            </w:r>
          </w:p>
        </w:tc>
        <w:tc>
          <w:tcPr>
            <w:tcW w:w="1707" w:type="dxa"/>
            <w:vAlign w:val="center"/>
          </w:tcPr>
          <w:p w:rsidR="00063371" w:rsidRPr="000C1749" w:rsidRDefault="0014490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31,8</w:t>
            </w:r>
          </w:p>
        </w:tc>
      </w:tr>
      <w:tr w:rsidR="00063371" w:rsidRPr="000C1749" w:rsidTr="003D2245">
        <w:trPr>
          <w:trHeight w:val="265"/>
          <w:jc w:val="center"/>
        </w:trPr>
        <w:tc>
          <w:tcPr>
            <w:tcW w:w="3238" w:type="dxa"/>
            <w:vAlign w:val="center"/>
          </w:tcPr>
          <w:p w:rsidR="00063371" w:rsidRPr="000C1749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C1749">
              <w:rPr>
                <w:rFonts w:ascii="Times New Roman" w:hAnsi="Times New Roman"/>
                <w:color w:val="FF0000"/>
                <w:sz w:val="26"/>
                <w:szCs w:val="26"/>
              </w:rPr>
              <w:t>Ecart DASSAULT</w:t>
            </w:r>
          </w:p>
        </w:tc>
        <w:tc>
          <w:tcPr>
            <w:tcW w:w="1707" w:type="dxa"/>
            <w:vAlign w:val="center"/>
          </w:tcPr>
          <w:p w:rsidR="00063371" w:rsidRPr="000C1749" w:rsidRDefault="00144901" w:rsidP="003D22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9,1</w:t>
            </w:r>
          </w:p>
        </w:tc>
        <w:tc>
          <w:tcPr>
            <w:tcW w:w="1707" w:type="dxa"/>
            <w:vAlign w:val="center"/>
          </w:tcPr>
          <w:p w:rsidR="00063371" w:rsidRPr="000C1749" w:rsidRDefault="00144901" w:rsidP="003D22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9,5</w:t>
            </w:r>
          </w:p>
        </w:tc>
        <w:tc>
          <w:tcPr>
            <w:tcW w:w="1707" w:type="dxa"/>
            <w:vAlign w:val="center"/>
          </w:tcPr>
          <w:p w:rsidR="00063371" w:rsidRPr="000C1749" w:rsidRDefault="00144901" w:rsidP="003D22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10,9</w:t>
            </w:r>
          </w:p>
        </w:tc>
      </w:tr>
      <w:tr w:rsidR="00063371" w:rsidRPr="000C1749" w:rsidTr="003D2245">
        <w:trPr>
          <w:trHeight w:val="342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71" w:rsidRPr="000C1749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1749">
              <w:rPr>
                <w:rFonts w:ascii="Times New Roman" w:hAnsi="Times New Roman"/>
                <w:sz w:val="26"/>
                <w:szCs w:val="26"/>
              </w:rPr>
              <w:t xml:space="preserve">Sous traitance sur </w:t>
            </w:r>
            <w:proofErr w:type="gramStart"/>
            <w:r w:rsidRPr="000C1749">
              <w:rPr>
                <w:rFonts w:ascii="Times New Roman" w:hAnsi="Times New Roman"/>
                <w:sz w:val="26"/>
                <w:szCs w:val="26"/>
              </w:rPr>
              <w:t>site(</w:t>
            </w:r>
            <w:proofErr w:type="gramEnd"/>
            <w:r w:rsidRPr="000C1749">
              <w:rPr>
                <w:rFonts w:ascii="Times New Roman" w:hAnsi="Times New Roman"/>
                <w:sz w:val="26"/>
                <w:szCs w:val="26"/>
              </w:rPr>
              <w:t>kh)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71" w:rsidRPr="000C1749" w:rsidRDefault="0014490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71" w:rsidRPr="000C1749" w:rsidRDefault="0014490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71" w:rsidRPr="000C1749" w:rsidRDefault="0014490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8,5</w:t>
            </w:r>
          </w:p>
        </w:tc>
      </w:tr>
      <w:tr w:rsidR="00063371" w:rsidRPr="000C1749" w:rsidTr="003D2245">
        <w:trPr>
          <w:trHeight w:val="275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71" w:rsidRPr="000C1749" w:rsidRDefault="0006337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1749">
              <w:rPr>
                <w:rFonts w:ascii="Times New Roman" w:hAnsi="Times New Roman"/>
                <w:sz w:val="26"/>
                <w:szCs w:val="26"/>
              </w:rPr>
              <w:t>Charge – Potentiel (MA + ST in situ)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71" w:rsidRPr="000C1749" w:rsidRDefault="0014490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71" w:rsidRPr="009E52BB" w:rsidRDefault="0014490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71" w:rsidRPr="000C1749" w:rsidRDefault="00144901" w:rsidP="003D22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2,4</w:t>
            </w:r>
          </w:p>
        </w:tc>
      </w:tr>
    </w:tbl>
    <w:p w:rsidR="00A033C6" w:rsidRPr="003064FD" w:rsidRDefault="00A033C6" w:rsidP="00063371">
      <w:pPr>
        <w:spacing w:after="0"/>
        <w:rPr>
          <w:rFonts w:ascii="Times New Roman" w:hAnsi="Times New Roman"/>
          <w:b/>
          <w:caps/>
          <w:color w:val="548DD4"/>
          <w:sz w:val="28"/>
          <w:szCs w:val="28"/>
          <w:u w:val="single"/>
        </w:rPr>
      </w:pPr>
    </w:p>
    <w:p w:rsidR="00063371" w:rsidRPr="003064FD" w:rsidRDefault="00063371" w:rsidP="00063371">
      <w:pPr>
        <w:spacing w:after="0"/>
        <w:rPr>
          <w:rFonts w:ascii="Times New Roman" w:hAnsi="Times New Roman"/>
          <w:b/>
          <w:caps/>
          <w:color w:val="548DD4"/>
          <w:sz w:val="28"/>
          <w:szCs w:val="28"/>
          <w:u w:val="single"/>
        </w:rPr>
      </w:pPr>
      <w:r w:rsidRPr="003064FD">
        <w:rPr>
          <w:rFonts w:ascii="Times New Roman" w:hAnsi="Times New Roman"/>
          <w:b/>
          <w:caps/>
          <w:color w:val="548DD4"/>
          <w:sz w:val="28"/>
          <w:szCs w:val="28"/>
          <w:u w:val="single"/>
        </w:rPr>
        <w:t>Social et culture :</w:t>
      </w:r>
    </w:p>
    <w:p w:rsidR="00063371" w:rsidRPr="00A033C6" w:rsidRDefault="00063371" w:rsidP="00063371">
      <w:pPr>
        <w:spacing w:after="0"/>
        <w:rPr>
          <w:rFonts w:ascii="Times New Roman" w:hAnsi="Times New Roman"/>
          <w:sz w:val="16"/>
          <w:szCs w:val="16"/>
        </w:rPr>
      </w:pPr>
    </w:p>
    <w:p w:rsidR="00063371" w:rsidRDefault="00063371" w:rsidP="00063371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/>
          <w:b/>
          <w:i/>
          <w:color w:val="00B050"/>
          <w:sz w:val="26"/>
          <w:szCs w:val="26"/>
          <w:u w:val="single"/>
        </w:rPr>
      </w:pPr>
      <w:r w:rsidRPr="006F2D35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 </w:t>
      </w:r>
      <w:r w:rsidR="007D0442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VACANCES 2020</w:t>
      </w:r>
      <w:r w:rsidRPr="006F2D35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:</w:t>
      </w:r>
    </w:p>
    <w:p w:rsidR="00063371" w:rsidRPr="00872FC0" w:rsidRDefault="00063371" w:rsidP="00063371">
      <w:pPr>
        <w:pStyle w:val="Paragraphedeliste"/>
        <w:spacing w:after="0"/>
        <w:ind w:left="927"/>
        <w:rPr>
          <w:rFonts w:ascii="Times New Roman" w:hAnsi="Times New Roman"/>
          <w:b/>
          <w:i/>
          <w:color w:val="00B050"/>
          <w:sz w:val="20"/>
          <w:szCs w:val="20"/>
          <w:u w:val="single"/>
        </w:rPr>
      </w:pPr>
    </w:p>
    <w:p w:rsidR="006A452B" w:rsidRPr="007D0442" w:rsidRDefault="007D0442" w:rsidP="007D0442">
      <w:pPr>
        <w:pStyle w:val="Paragraphedeliste"/>
        <w:numPr>
          <w:ilvl w:val="0"/>
          <w:numId w:val="25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Le plan vacance</w:t>
      </w:r>
      <w:r w:rsidR="004520AE"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 xml:space="preserve"> 2020 est ouvert aux suggestions, se rapprocher du CE</w:t>
      </w:r>
    </w:p>
    <w:p w:rsidR="00D05CD3" w:rsidRPr="004520AE" w:rsidRDefault="00D05CD3" w:rsidP="006A452B">
      <w:pPr>
        <w:pStyle w:val="Paragraphedeliste"/>
        <w:spacing w:after="0"/>
        <w:ind w:left="1647"/>
        <w:rPr>
          <w:rFonts w:ascii="Times New Roman" w:hAnsi="Times New Roman"/>
          <w:sz w:val="16"/>
          <w:szCs w:val="16"/>
        </w:rPr>
      </w:pPr>
    </w:p>
    <w:p w:rsidR="00063371" w:rsidRDefault="00D05CD3" w:rsidP="00063371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/>
          <w:b/>
          <w:i/>
          <w:color w:val="00B050"/>
          <w:sz w:val="26"/>
          <w:szCs w:val="26"/>
          <w:u w:val="single"/>
        </w:rPr>
      </w:pPr>
      <w:r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ANCV</w:t>
      </w:r>
      <w:r w:rsidR="00063371" w:rsidRPr="002F5B27">
        <w:rPr>
          <w:rFonts w:ascii="Times New Roman" w:hAnsi="Times New Roman"/>
          <w:b/>
          <w:i/>
          <w:color w:val="00B050"/>
          <w:sz w:val="26"/>
          <w:szCs w:val="26"/>
          <w:u w:val="single"/>
        </w:rPr>
        <w:t> :</w:t>
      </w:r>
    </w:p>
    <w:p w:rsidR="00063371" w:rsidRDefault="00063371" w:rsidP="00063371">
      <w:pPr>
        <w:pStyle w:val="Paragraphedeliste"/>
        <w:spacing w:after="0"/>
        <w:ind w:left="927"/>
        <w:rPr>
          <w:rFonts w:ascii="Times New Roman" w:hAnsi="Times New Roman"/>
          <w:b/>
          <w:i/>
          <w:color w:val="00B050"/>
          <w:sz w:val="20"/>
          <w:szCs w:val="20"/>
          <w:u w:val="single"/>
        </w:rPr>
      </w:pPr>
    </w:p>
    <w:p w:rsidR="00D05CD3" w:rsidRPr="007D0442" w:rsidRDefault="007D0442" w:rsidP="007D0442">
      <w:pPr>
        <w:pStyle w:val="Paragraphedeliste"/>
        <w:numPr>
          <w:ilvl w:val="0"/>
          <w:numId w:val="25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La distribution des chèques ANCV 2019 a débuté, pour les inscriptions se rapprocher du CE.</w:t>
      </w:r>
    </w:p>
    <w:p w:rsidR="007D0442" w:rsidRDefault="007D0442" w:rsidP="007D0442">
      <w:pPr>
        <w:pStyle w:val="Paragraphedeliste"/>
        <w:spacing w:after="0"/>
        <w:jc w:val="right"/>
        <w:rPr>
          <w:rFonts w:ascii="Times New Roman" w:hAnsi="Times New Roman"/>
          <w:sz w:val="26"/>
          <w:szCs w:val="26"/>
        </w:rPr>
      </w:pPr>
    </w:p>
    <w:p w:rsidR="00682659" w:rsidRPr="00816D18" w:rsidRDefault="00063371" w:rsidP="00816D18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proofErr w:type="spellStart"/>
      <w:r w:rsidRPr="00816D18">
        <w:rPr>
          <w:rFonts w:ascii="Times New Roman" w:hAnsi="Times New Roman"/>
          <w:b/>
          <w:sz w:val="24"/>
          <w:szCs w:val="24"/>
        </w:rPr>
        <w:t>Martignas</w:t>
      </w:r>
      <w:proofErr w:type="spellEnd"/>
      <w:r w:rsidRPr="00816D18">
        <w:rPr>
          <w:rFonts w:ascii="Times New Roman" w:hAnsi="Times New Roman"/>
          <w:b/>
          <w:sz w:val="24"/>
          <w:szCs w:val="24"/>
        </w:rPr>
        <w:t xml:space="preserve">, le </w:t>
      </w:r>
      <w:r w:rsidR="004278E4">
        <w:rPr>
          <w:rFonts w:ascii="Times New Roman" w:hAnsi="Times New Roman"/>
          <w:b/>
          <w:sz w:val="24"/>
          <w:szCs w:val="24"/>
        </w:rPr>
        <w:t>12 février</w:t>
      </w:r>
      <w:r w:rsidR="00FB3FC2" w:rsidRPr="00816D18">
        <w:rPr>
          <w:rFonts w:ascii="Times New Roman" w:hAnsi="Times New Roman"/>
          <w:b/>
          <w:sz w:val="24"/>
          <w:szCs w:val="24"/>
        </w:rPr>
        <w:t xml:space="preserve"> 2019</w:t>
      </w:r>
    </w:p>
    <w:sectPr w:rsidR="00682659" w:rsidRPr="00816D18" w:rsidSect="009F4F1F"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5DF9"/>
    <w:multiLevelType w:val="hybridMultilevel"/>
    <w:tmpl w:val="DD7EBAAC"/>
    <w:lvl w:ilvl="0" w:tplc="040C000B">
      <w:start w:val="1"/>
      <w:numFmt w:val="bullet"/>
      <w:lvlText w:val=""/>
      <w:lvlJc w:val="left"/>
      <w:pPr>
        <w:ind w:left="250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" w15:restartNumberingAfterBreak="0">
    <w:nsid w:val="16282175"/>
    <w:multiLevelType w:val="hybridMultilevel"/>
    <w:tmpl w:val="75BE68B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BE55F4"/>
    <w:multiLevelType w:val="hybridMultilevel"/>
    <w:tmpl w:val="94725CF0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9DC5065"/>
    <w:multiLevelType w:val="hybridMultilevel"/>
    <w:tmpl w:val="E5D0F98C"/>
    <w:lvl w:ilvl="0" w:tplc="040C000B">
      <w:start w:val="1"/>
      <w:numFmt w:val="bullet"/>
      <w:lvlText w:val=""/>
      <w:lvlJc w:val="left"/>
      <w:pPr>
        <w:ind w:left="250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4" w15:restartNumberingAfterBreak="0">
    <w:nsid w:val="20186DDD"/>
    <w:multiLevelType w:val="hybridMultilevel"/>
    <w:tmpl w:val="007AC360"/>
    <w:lvl w:ilvl="0" w:tplc="040C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2C0F6700"/>
    <w:multiLevelType w:val="hybridMultilevel"/>
    <w:tmpl w:val="F1D89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71860"/>
    <w:multiLevelType w:val="hybridMultilevel"/>
    <w:tmpl w:val="C49C3316"/>
    <w:lvl w:ilvl="0" w:tplc="040C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334937AB"/>
    <w:multiLevelType w:val="hybridMultilevel"/>
    <w:tmpl w:val="CAC47A94"/>
    <w:lvl w:ilvl="0" w:tplc="040C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3B527D0D"/>
    <w:multiLevelType w:val="hybridMultilevel"/>
    <w:tmpl w:val="C67E534E"/>
    <w:lvl w:ilvl="0" w:tplc="3CC481CA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  <w:color w:val="auto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3BA160C8"/>
    <w:multiLevelType w:val="hybridMultilevel"/>
    <w:tmpl w:val="4A562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76542"/>
    <w:multiLevelType w:val="hybridMultilevel"/>
    <w:tmpl w:val="F1443CB2"/>
    <w:lvl w:ilvl="0" w:tplc="F166A030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CFF2904"/>
    <w:multiLevelType w:val="hybridMultilevel"/>
    <w:tmpl w:val="F33A795E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0662FEF"/>
    <w:multiLevelType w:val="hybridMultilevel"/>
    <w:tmpl w:val="5DAC1ACC"/>
    <w:lvl w:ilvl="0" w:tplc="040C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52B7725B"/>
    <w:multiLevelType w:val="hybridMultilevel"/>
    <w:tmpl w:val="CCE4CB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622CB"/>
    <w:multiLevelType w:val="hybridMultilevel"/>
    <w:tmpl w:val="BCC8F89A"/>
    <w:lvl w:ilvl="0" w:tplc="04D22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027D76"/>
    <w:multiLevelType w:val="hybridMultilevel"/>
    <w:tmpl w:val="FC8C30B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17E7B"/>
    <w:multiLevelType w:val="hybridMultilevel"/>
    <w:tmpl w:val="E592D5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36374"/>
    <w:multiLevelType w:val="hybridMultilevel"/>
    <w:tmpl w:val="1BA62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30C5D"/>
    <w:multiLevelType w:val="hybridMultilevel"/>
    <w:tmpl w:val="71AEAE54"/>
    <w:lvl w:ilvl="0" w:tplc="4886A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A608D"/>
    <w:multiLevelType w:val="hybridMultilevel"/>
    <w:tmpl w:val="93E8BE3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8820DB"/>
    <w:multiLevelType w:val="hybridMultilevel"/>
    <w:tmpl w:val="906A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B55B5"/>
    <w:multiLevelType w:val="hybridMultilevel"/>
    <w:tmpl w:val="C27CC374"/>
    <w:lvl w:ilvl="0" w:tplc="F62817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12E3DCF"/>
    <w:multiLevelType w:val="hybridMultilevel"/>
    <w:tmpl w:val="C166F308"/>
    <w:lvl w:ilvl="0" w:tplc="040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7A530A11"/>
    <w:multiLevelType w:val="hybridMultilevel"/>
    <w:tmpl w:val="C61CB7A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CA80140"/>
    <w:multiLevelType w:val="hybridMultilevel"/>
    <w:tmpl w:val="25A45120"/>
    <w:lvl w:ilvl="0" w:tplc="05D624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4"/>
  </w:num>
  <w:num w:numId="3">
    <w:abstractNumId w:val="21"/>
  </w:num>
  <w:num w:numId="4">
    <w:abstractNumId w:val="17"/>
  </w:num>
  <w:num w:numId="5">
    <w:abstractNumId w:val="5"/>
  </w:num>
  <w:num w:numId="6">
    <w:abstractNumId w:val="20"/>
  </w:num>
  <w:num w:numId="7">
    <w:abstractNumId w:val="22"/>
  </w:num>
  <w:num w:numId="8">
    <w:abstractNumId w:val="16"/>
  </w:num>
  <w:num w:numId="9">
    <w:abstractNumId w:val="15"/>
  </w:num>
  <w:num w:numId="10">
    <w:abstractNumId w:val="18"/>
  </w:num>
  <w:num w:numId="11">
    <w:abstractNumId w:val="19"/>
  </w:num>
  <w:num w:numId="12">
    <w:abstractNumId w:val="8"/>
  </w:num>
  <w:num w:numId="13">
    <w:abstractNumId w:val="7"/>
  </w:num>
  <w:num w:numId="14">
    <w:abstractNumId w:val="6"/>
  </w:num>
  <w:num w:numId="15">
    <w:abstractNumId w:val="1"/>
  </w:num>
  <w:num w:numId="16">
    <w:abstractNumId w:val="4"/>
  </w:num>
  <w:num w:numId="17">
    <w:abstractNumId w:val="0"/>
  </w:num>
  <w:num w:numId="18">
    <w:abstractNumId w:val="12"/>
  </w:num>
  <w:num w:numId="19">
    <w:abstractNumId w:val="3"/>
  </w:num>
  <w:num w:numId="20">
    <w:abstractNumId w:val="11"/>
  </w:num>
  <w:num w:numId="21">
    <w:abstractNumId w:val="2"/>
  </w:num>
  <w:num w:numId="22">
    <w:abstractNumId w:val="10"/>
  </w:num>
  <w:num w:numId="23">
    <w:abstractNumId w:val="23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71"/>
    <w:rsid w:val="00050FB6"/>
    <w:rsid w:val="00063371"/>
    <w:rsid w:val="000B5AAD"/>
    <w:rsid w:val="00117054"/>
    <w:rsid w:val="00144901"/>
    <w:rsid w:val="001E13CE"/>
    <w:rsid w:val="00211785"/>
    <w:rsid w:val="00211ADD"/>
    <w:rsid w:val="00256E09"/>
    <w:rsid w:val="00262F2A"/>
    <w:rsid w:val="002E264A"/>
    <w:rsid w:val="003064FD"/>
    <w:rsid w:val="003E5B77"/>
    <w:rsid w:val="004278E4"/>
    <w:rsid w:val="004520AE"/>
    <w:rsid w:val="00576EB2"/>
    <w:rsid w:val="00585715"/>
    <w:rsid w:val="005D54EE"/>
    <w:rsid w:val="005E11D6"/>
    <w:rsid w:val="00601550"/>
    <w:rsid w:val="006107B9"/>
    <w:rsid w:val="00614EE4"/>
    <w:rsid w:val="00622275"/>
    <w:rsid w:val="00637897"/>
    <w:rsid w:val="00646F9D"/>
    <w:rsid w:val="00656F66"/>
    <w:rsid w:val="00675144"/>
    <w:rsid w:val="00682659"/>
    <w:rsid w:val="00690256"/>
    <w:rsid w:val="006A452B"/>
    <w:rsid w:val="006B5991"/>
    <w:rsid w:val="00737280"/>
    <w:rsid w:val="00747B4C"/>
    <w:rsid w:val="007817E5"/>
    <w:rsid w:val="007B7C3E"/>
    <w:rsid w:val="007D0442"/>
    <w:rsid w:val="00803362"/>
    <w:rsid w:val="00816D18"/>
    <w:rsid w:val="0086391E"/>
    <w:rsid w:val="008A0375"/>
    <w:rsid w:val="00951DA2"/>
    <w:rsid w:val="009F4F1F"/>
    <w:rsid w:val="00A033C6"/>
    <w:rsid w:val="00A45379"/>
    <w:rsid w:val="00A52D44"/>
    <w:rsid w:val="00A63DCD"/>
    <w:rsid w:val="00A6499B"/>
    <w:rsid w:val="00A93F2D"/>
    <w:rsid w:val="00B20547"/>
    <w:rsid w:val="00B23903"/>
    <w:rsid w:val="00B416CB"/>
    <w:rsid w:val="00B71EEB"/>
    <w:rsid w:val="00BB0C59"/>
    <w:rsid w:val="00C83663"/>
    <w:rsid w:val="00CD69A7"/>
    <w:rsid w:val="00D05CD3"/>
    <w:rsid w:val="00D30487"/>
    <w:rsid w:val="00E338E0"/>
    <w:rsid w:val="00E67972"/>
    <w:rsid w:val="00F758CC"/>
    <w:rsid w:val="00FB3FC2"/>
    <w:rsid w:val="00FE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8EB04-098F-45F9-A4D8-3A4327A7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3371"/>
    <w:pPr>
      <w:ind w:left="720"/>
      <w:contextualSpacing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37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E2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756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</dc:creator>
  <cp:lastModifiedBy>CGT</cp:lastModifiedBy>
  <cp:revision>42</cp:revision>
  <cp:lastPrinted>2019-02-13T11:34:00Z</cp:lastPrinted>
  <dcterms:created xsi:type="dcterms:W3CDTF">2018-01-24T12:07:00Z</dcterms:created>
  <dcterms:modified xsi:type="dcterms:W3CDTF">2019-02-13T11:38:00Z</dcterms:modified>
</cp:coreProperties>
</file>