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66" w:tblpY="-10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2C76EE" w:rsidTr="002C76EE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2000" w:type="dxa"/>
            <w:shd w:val="clear" w:color="auto" w:fill="FF0000"/>
          </w:tcPr>
          <w:p w:rsidR="002C76EE" w:rsidRDefault="002C76EE" w:rsidP="002C76EE">
            <w:pPr>
              <w:pStyle w:val="Titre"/>
              <w:ind w:left="-142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2C76EE" w:rsidTr="00104DFF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6EE" w:rsidRDefault="002C76EE" w:rsidP="002C76EE">
                  <w:pPr>
                    <w:pStyle w:val="Titre"/>
                    <w:framePr w:hSpace="141" w:wrap="around" w:vAnchor="text" w:hAnchor="page" w:x="766" w:y="-1056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</w:p>
              </w:tc>
            </w:tr>
          </w:tbl>
          <w:p w:rsidR="002C76EE" w:rsidRPr="00E67245" w:rsidRDefault="002C76EE" w:rsidP="002C76EE">
            <w:pPr>
              <w:jc w:val="right"/>
              <w:rPr>
                <w:color w:val="FFFFFF"/>
              </w:rPr>
            </w:pPr>
            <w:r w:rsidRPr="00E67245">
              <w:rPr>
                <w:color w:val="FFFFFF"/>
              </w:rPr>
              <w:t>Dassault Martignas</w:t>
            </w:r>
          </w:p>
        </w:tc>
      </w:tr>
    </w:tbl>
    <w:p w:rsidR="00FF26D9" w:rsidRPr="002C76EE" w:rsidRDefault="00FF26D9" w:rsidP="00FF26D9">
      <w:pPr>
        <w:jc w:val="center"/>
        <w:rPr>
          <w:rFonts w:ascii="AR BERKLEY" w:hAnsi="AR BERKLEY" w:cs="Times New Roman"/>
          <w:b/>
          <w:sz w:val="72"/>
          <w:szCs w:val="72"/>
        </w:rPr>
      </w:pPr>
      <w:r w:rsidRPr="002C76EE">
        <w:rPr>
          <w:rFonts w:ascii="AR BERKLEY" w:hAnsi="AR BERKLEY" w:cs="Times New Roman"/>
          <w:b/>
          <w:sz w:val="72"/>
          <w:szCs w:val="72"/>
        </w:rPr>
        <w:t>Bonne année…social</w:t>
      </w:r>
      <w:r w:rsidR="0031217C" w:rsidRPr="002C76EE">
        <w:rPr>
          <w:rFonts w:ascii="AR BERKLEY" w:hAnsi="AR BERKLEY" w:cs="Times New Roman"/>
          <w:b/>
          <w:sz w:val="72"/>
          <w:szCs w:val="72"/>
        </w:rPr>
        <w:t>e</w:t>
      </w:r>
      <w:r w:rsidRPr="002C76EE">
        <w:rPr>
          <w:rFonts w:ascii="AR BERKLEY" w:hAnsi="AR BERKLEY" w:cs="Times New Roman"/>
          <w:b/>
          <w:sz w:val="72"/>
          <w:szCs w:val="72"/>
        </w:rPr>
        <w:t> !</w:t>
      </w:r>
    </w:p>
    <w:p w:rsidR="00623879" w:rsidRPr="002C1839" w:rsidRDefault="00623879" w:rsidP="00FF2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6D9" w:rsidRPr="002C1839" w:rsidRDefault="00B27CCF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Nous traversons act</w:t>
      </w:r>
      <w:r w:rsidR="00623879" w:rsidRPr="002C1839">
        <w:rPr>
          <w:rFonts w:ascii="Times New Roman" w:hAnsi="Times New Roman" w:cs="Times New Roman"/>
          <w:sz w:val="28"/>
          <w:szCs w:val="28"/>
        </w:rPr>
        <w:t>uellement en France un mouvement</w:t>
      </w:r>
      <w:r w:rsidRPr="002C1839">
        <w:rPr>
          <w:rFonts w:ascii="Times New Roman" w:hAnsi="Times New Roman" w:cs="Times New Roman"/>
          <w:sz w:val="28"/>
          <w:szCs w:val="28"/>
        </w:rPr>
        <w:t xml:space="preserve"> social peu commun, mais légitime et déterminé. S’</w:t>
      </w:r>
      <w:r w:rsidR="00FF26D9" w:rsidRPr="002C1839">
        <w:rPr>
          <w:rFonts w:ascii="Times New Roman" w:hAnsi="Times New Roman" w:cs="Times New Roman"/>
          <w:sz w:val="28"/>
          <w:szCs w:val="28"/>
        </w:rPr>
        <w:t>i</w:t>
      </w:r>
      <w:r w:rsidR="00623879" w:rsidRPr="002C1839">
        <w:rPr>
          <w:rFonts w:ascii="Times New Roman" w:hAnsi="Times New Roman" w:cs="Times New Roman"/>
          <w:sz w:val="28"/>
          <w:szCs w:val="28"/>
        </w:rPr>
        <w:t>l parait évident</w:t>
      </w:r>
      <w:r w:rsidRPr="002C1839">
        <w:rPr>
          <w:rFonts w:ascii="Times New Roman" w:hAnsi="Times New Roman" w:cs="Times New Roman"/>
          <w:sz w:val="28"/>
          <w:szCs w:val="28"/>
        </w:rPr>
        <w:t xml:space="preserve"> que le manque de justice social</w:t>
      </w:r>
      <w:r w:rsidR="0031217C" w:rsidRPr="002C1839">
        <w:rPr>
          <w:rFonts w:ascii="Times New Roman" w:hAnsi="Times New Roman" w:cs="Times New Roman"/>
          <w:sz w:val="28"/>
          <w:szCs w:val="28"/>
        </w:rPr>
        <w:t>e ait</w:t>
      </w:r>
      <w:r w:rsidRPr="002C1839">
        <w:rPr>
          <w:rFonts w:ascii="Times New Roman" w:hAnsi="Times New Roman" w:cs="Times New Roman"/>
          <w:sz w:val="28"/>
          <w:szCs w:val="28"/>
        </w:rPr>
        <w:t xml:space="preserve"> été le socle de</w:t>
      </w:r>
      <w:r w:rsidR="00623879" w:rsidRPr="002C1839">
        <w:rPr>
          <w:rFonts w:ascii="Times New Roman" w:hAnsi="Times New Roman" w:cs="Times New Roman"/>
          <w:sz w:val="28"/>
          <w:szCs w:val="28"/>
        </w:rPr>
        <w:t xml:space="preserve">s </w:t>
      </w:r>
      <w:r w:rsidR="00CA640D" w:rsidRPr="002C1839">
        <w:rPr>
          <w:rFonts w:ascii="Times New Roman" w:hAnsi="Times New Roman" w:cs="Times New Roman"/>
          <w:sz w:val="28"/>
          <w:szCs w:val="28"/>
        </w:rPr>
        <w:t>principale</w:t>
      </w:r>
      <w:r w:rsidR="00623879" w:rsidRPr="002C1839">
        <w:rPr>
          <w:rFonts w:ascii="Times New Roman" w:hAnsi="Times New Roman" w:cs="Times New Roman"/>
          <w:sz w:val="28"/>
          <w:szCs w:val="28"/>
        </w:rPr>
        <w:t>s</w:t>
      </w:r>
      <w:r w:rsidR="00CA640D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Pr="002C1839">
        <w:rPr>
          <w:rFonts w:ascii="Times New Roman" w:hAnsi="Times New Roman" w:cs="Times New Roman"/>
          <w:sz w:val="28"/>
          <w:szCs w:val="28"/>
        </w:rPr>
        <w:t>revendication</w:t>
      </w:r>
      <w:r w:rsidR="00623879" w:rsidRPr="002C1839">
        <w:rPr>
          <w:rFonts w:ascii="Times New Roman" w:hAnsi="Times New Roman" w:cs="Times New Roman"/>
          <w:sz w:val="28"/>
          <w:szCs w:val="28"/>
        </w:rPr>
        <w:t>s</w:t>
      </w:r>
      <w:r w:rsidRPr="002C1839">
        <w:rPr>
          <w:rFonts w:ascii="Times New Roman" w:hAnsi="Times New Roman" w:cs="Times New Roman"/>
          <w:sz w:val="28"/>
          <w:szCs w:val="28"/>
        </w:rPr>
        <w:t xml:space="preserve"> de l’ensemble de ces citoyens, </w:t>
      </w:r>
      <w:r w:rsidR="00B764CD" w:rsidRPr="002C1839">
        <w:rPr>
          <w:rFonts w:ascii="Times New Roman" w:hAnsi="Times New Roman" w:cs="Times New Roman"/>
          <w:sz w:val="28"/>
          <w:szCs w:val="28"/>
        </w:rPr>
        <w:t xml:space="preserve">le gouvernement ne peut être désigné comme le seul responsable. </w:t>
      </w:r>
    </w:p>
    <w:p w:rsidR="00E03E43" w:rsidRPr="002C76EE" w:rsidRDefault="00CA640D" w:rsidP="00DF10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C76EE">
        <w:rPr>
          <w:rFonts w:ascii="Times New Roman" w:hAnsi="Times New Roman" w:cs="Times New Roman"/>
          <w:sz w:val="36"/>
          <w:szCs w:val="36"/>
        </w:rPr>
        <w:t>Les entreprises contribuent également  à cet appauvrissement.</w:t>
      </w:r>
    </w:p>
    <w:p w:rsidR="00B764CD" w:rsidRPr="002C1839" w:rsidRDefault="00B764CD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 xml:space="preserve">Nous sommes très nombreux à le constater, notre pouvoir d’achat ne cesse de baisser et les salaires n’augmentent pas suffisamment pour répondre </w:t>
      </w:r>
      <w:r w:rsidR="00CA640D" w:rsidRPr="002C1839">
        <w:rPr>
          <w:rFonts w:ascii="Times New Roman" w:hAnsi="Times New Roman" w:cs="Times New Roman"/>
          <w:sz w:val="28"/>
          <w:szCs w:val="28"/>
        </w:rPr>
        <w:t>aux p</w:t>
      </w:r>
      <w:r w:rsidR="00C762DB" w:rsidRPr="002C1839">
        <w:rPr>
          <w:rFonts w:ascii="Times New Roman" w:hAnsi="Times New Roman" w:cs="Times New Roman"/>
          <w:sz w:val="28"/>
          <w:szCs w:val="28"/>
        </w:rPr>
        <w:t>roblèmes quotidiens des salarié</w:t>
      </w:r>
      <w:r w:rsidR="00CA640D" w:rsidRPr="002C1839">
        <w:rPr>
          <w:rFonts w:ascii="Times New Roman" w:hAnsi="Times New Roman" w:cs="Times New Roman"/>
          <w:sz w:val="28"/>
          <w:szCs w:val="28"/>
        </w:rPr>
        <w:t>(e)s</w:t>
      </w:r>
      <w:r w:rsidRPr="002C1839">
        <w:rPr>
          <w:rFonts w:ascii="Times New Roman" w:hAnsi="Times New Roman" w:cs="Times New Roman"/>
          <w:sz w:val="28"/>
          <w:szCs w:val="28"/>
        </w:rPr>
        <w:t>.</w:t>
      </w:r>
    </w:p>
    <w:p w:rsidR="00B764CD" w:rsidRPr="002C1839" w:rsidRDefault="00B764CD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Ce n’est ni un ressenti, ni une question dogmatique</w:t>
      </w:r>
      <w:r w:rsidR="00623879" w:rsidRPr="002C1839">
        <w:rPr>
          <w:rFonts w:ascii="Times New Roman" w:hAnsi="Times New Roman" w:cs="Times New Roman"/>
          <w:sz w:val="28"/>
          <w:szCs w:val="28"/>
        </w:rPr>
        <w:t>, ce sont des faits avérés, chiffres à l’appui</w:t>
      </w:r>
      <w:r w:rsidRPr="002C1839">
        <w:rPr>
          <w:rFonts w:ascii="Times New Roman" w:hAnsi="Times New Roman" w:cs="Times New Roman"/>
          <w:sz w:val="28"/>
          <w:szCs w:val="28"/>
        </w:rPr>
        <w:t>.</w:t>
      </w:r>
    </w:p>
    <w:p w:rsidR="00FF26D9" w:rsidRPr="002C1839" w:rsidRDefault="00B764CD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En effet</w:t>
      </w:r>
      <w:r w:rsidR="0031217C" w:rsidRPr="002C1839">
        <w:rPr>
          <w:rFonts w:ascii="Times New Roman" w:hAnsi="Times New Roman" w:cs="Times New Roman"/>
          <w:sz w:val="28"/>
          <w:szCs w:val="28"/>
        </w:rPr>
        <w:t>,</w:t>
      </w:r>
      <w:r w:rsidRPr="002C1839">
        <w:rPr>
          <w:rFonts w:ascii="Times New Roman" w:hAnsi="Times New Roman" w:cs="Times New Roman"/>
          <w:sz w:val="28"/>
          <w:szCs w:val="28"/>
        </w:rPr>
        <w:t xml:space="preserve"> selon les estimations de l’INSEE de septembre dernier</w:t>
      </w:r>
      <w:r w:rsidR="0031217C" w:rsidRPr="002C1839">
        <w:rPr>
          <w:rFonts w:ascii="Times New Roman" w:hAnsi="Times New Roman" w:cs="Times New Roman"/>
          <w:sz w:val="28"/>
          <w:szCs w:val="28"/>
        </w:rPr>
        <w:t>,</w:t>
      </w:r>
      <w:r w:rsidRPr="002C1839">
        <w:rPr>
          <w:rFonts w:ascii="Times New Roman" w:hAnsi="Times New Roman" w:cs="Times New Roman"/>
          <w:sz w:val="28"/>
          <w:szCs w:val="28"/>
        </w:rPr>
        <w:t xml:space="preserve"> les prix à la consommation ont augmenté de 2,2% sur un an. Il s’agit de la plus forte progression enregistrée depuis plus de 6 ans.</w:t>
      </w:r>
      <w:r w:rsidR="0031217C" w:rsidRPr="002C1839">
        <w:rPr>
          <w:rFonts w:ascii="Times New Roman" w:hAnsi="Times New Roman" w:cs="Times New Roman"/>
          <w:sz w:val="28"/>
          <w:szCs w:val="28"/>
        </w:rPr>
        <w:t xml:space="preserve"> Il est à noter</w:t>
      </w:r>
      <w:r w:rsidR="00CA640D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="00FF26D9" w:rsidRPr="002C1839">
        <w:rPr>
          <w:rFonts w:ascii="Times New Roman" w:hAnsi="Times New Roman" w:cs="Times New Roman"/>
          <w:sz w:val="28"/>
          <w:szCs w:val="28"/>
        </w:rPr>
        <w:t>que c</w:t>
      </w:r>
      <w:r w:rsidR="00CA640D" w:rsidRPr="002C1839">
        <w:rPr>
          <w:rFonts w:ascii="Times New Roman" w:hAnsi="Times New Roman" w:cs="Times New Roman"/>
          <w:sz w:val="28"/>
          <w:szCs w:val="28"/>
        </w:rPr>
        <w:t xml:space="preserve">es chiffres  ne prennent pas </w:t>
      </w:r>
      <w:r w:rsidR="0031217C" w:rsidRPr="002C1839">
        <w:rPr>
          <w:rFonts w:ascii="Times New Roman" w:hAnsi="Times New Roman" w:cs="Times New Roman"/>
          <w:sz w:val="28"/>
          <w:szCs w:val="28"/>
        </w:rPr>
        <w:t>en compte l’augmentation des coû</w:t>
      </w:r>
      <w:r w:rsidR="00CA640D" w:rsidRPr="002C1839">
        <w:rPr>
          <w:rFonts w:ascii="Times New Roman" w:hAnsi="Times New Roman" w:cs="Times New Roman"/>
          <w:sz w:val="28"/>
          <w:szCs w:val="28"/>
        </w:rPr>
        <w:t xml:space="preserve">ts de l’énergie </w:t>
      </w:r>
      <w:r w:rsidR="00A5564C">
        <w:rPr>
          <w:rFonts w:ascii="Times New Roman" w:hAnsi="Times New Roman" w:cs="Times New Roman"/>
          <w:sz w:val="28"/>
          <w:szCs w:val="28"/>
        </w:rPr>
        <w:t xml:space="preserve">et des produits frais </w:t>
      </w:r>
      <w:r w:rsidR="00FF26D9" w:rsidRPr="002C1839">
        <w:rPr>
          <w:rFonts w:ascii="Times New Roman" w:hAnsi="Times New Roman" w:cs="Times New Roman"/>
          <w:sz w:val="28"/>
          <w:szCs w:val="28"/>
        </w:rPr>
        <w:t xml:space="preserve"> estimés</w:t>
      </w:r>
      <w:r w:rsidR="00A5564C">
        <w:rPr>
          <w:rFonts w:ascii="Times New Roman" w:hAnsi="Times New Roman" w:cs="Times New Roman"/>
          <w:sz w:val="28"/>
          <w:szCs w:val="28"/>
        </w:rPr>
        <w:t>, aujourd’hui,</w:t>
      </w:r>
      <w:r w:rsidR="00FF26D9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="00CA640D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="00A5564C">
        <w:rPr>
          <w:rFonts w:ascii="Times New Roman" w:hAnsi="Times New Roman" w:cs="Times New Roman"/>
          <w:sz w:val="28"/>
          <w:szCs w:val="28"/>
        </w:rPr>
        <w:t xml:space="preserve">respectivement à +12% et </w:t>
      </w:r>
      <w:r w:rsidR="00FF26D9" w:rsidRPr="002C1839">
        <w:rPr>
          <w:rFonts w:ascii="Times New Roman" w:hAnsi="Times New Roman" w:cs="Times New Roman"/>
          <w:sz w:val="28"/>
          <w:szCs w:val="28"/>
        </w:rPr>
        <w:t xml:space="preserve"> +11%.</w:t>
      </w:r>
    </w:p>
    <w:p w:rsidR="00B764CD" w:rsidRPr="002C1839" w:rsidRDefault="00B764CD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Pire, une étude réalisée par l’observatoire Français des conjonctures économiques (OFCE) et publié</w:t>
      </w:r>
      <w:r w:rsidR="0031217C" w:rsidRPr="002C1839">
        <w:rPr>
          <w:rFonts w:ascii="Times New Roman" w:hAnsi="Times New Roman" w:cs="Times New Roman"/>
          <w:sz w:val="28"/>
          <w:szCs w:val="28"/>
        </w:rPr>
        <w:t>e</w:t>
      </w:r>
      <w:r w:rsidRPr="002C1839">
        <w:rPr>
          <w:rFonts w:ascii="Times New Roman" w:hAnsi="Times New Roman" w:cs="Times New Roman"/>
          <w:sz w:val="28"/>
          <w:szCs w:val="28"/>
        </w:rPr>
        <w:t xml:space="preserve"> en novembre dernier, souligne que le revenu disponible des </w:t>
      </w:r>
      <w:r w:rsidR="00CA640D" w:rsidRPr="002C1839">
        <w:rPr>
          <w:rFonts w:ascii="Times New Roman" w:hAnsi="Times New Roman" w:cs="Times New Roman"/>
          <w:sz w:val="28"/>
          <w:szCs w:val="28"/>
        </w:rPr>
        <w:t>français</w:t>
      </w:r>
      <w:r w:rsidRPr="002C1839">
        <w:rPr>
          <w:rFonts w:ascii="Times New Roman" w:hAnsi="Times New Roman" w:cs="Times New Roman"/>
          <w:sz w:val="28"/>
          <w:szCs w:val="28"/>
        </w:rPr>
        <w:t xml:space="preserve"> a baissé de 440€ entre 2008 et 2016.</w:t>
      </w:r>
    </w:p>
    <w:p w:rsidR="00CA640D" w:rsidRPr="002C1839" w:rsidRDefault="0031217C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 xml:space="preserve">Un paradoxe quand </w:t>
      </w:r>
      <w:r w:rsidR="00CA640D" w:rsidRPr="002C1839">
        <w:rPr>
          <w:rFonts w:ascii="Times New Roman" w:hAnsi="Times New Roman" w:cs="Times New Roman"/>
          <w:sz w:val="28"/>
          <w:szCs w:val="28"/>
        </w:rPr>
        <w:t>on sait que la France est le 5</w:t>
      </w:r>
      <w:r w:rsidR="00CA640D" w:rsidRPr="002C183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CA640D" w:rsidRPr="002C1839">
        <w:rPr>
          <w:rFonts w:ascii="Times New Roman" w:hAnsi="Times New Roman" w:cs="Times New Roman"/>
          <w:sz w:val="28"/>
          <w:szCs w:val="28"/>
        </w:rPr>
        <w:t xml:space="preserve">  pays producteur de richesses dans le monde.</w:t>
      </w:r>
    </w:p>
    <w:p w:rsidR="00FF26D9" w:rsidRPr="002C1839" w:rsidRDefault="00FF26D9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Alors, où va l’argent de ces richesses créées ?</w:t>
      </w:r>
    </w:p>
    <w:p w:rsidR="00FF26D9" w:rsidRPr="002C1839" w:rsidRDefault="00FF26D9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Le cabinet Proxinvest</w:t>
      </w:r>
      <w:r w:rsidR="00F0596F" w:rsidRPr="002C1839">
        <w:rPr>
          <w:rFonts w:ascii="Times New Roman" w:hAnsi="Times New Roman" w:cs="Times New Roman"/>
          <w:sz w:val="28"/>
          <w:szCs w:val="28"/>
        </w:rPr>
        <w:t>, qui a publié le 24 octobre dernier son étude annuelle</w:t>
      </w:r>
      <w:r w:rsidR="0031217C" w:rsidRPr="002C1839">
        <w:rPr>
          <w:rFonts w:ascii="Times New Roman" w:hAnsi="Times New Roman" w:cs="Times New Roman"/>
          <w:sz w:val="28"/>
          <w:szCs w:val="28"/>
        </w:rPr>
        <w:t>,</w:t>
      </w:r>
      <w:r w:rsidR="00F0596F" w:rsidRPr="002C1839">
        <w:rPr>
          <w:rFonts w:ascii="Times New Roman" w:hAnsi="Times New Roman" w:cs="Times New Roman"/>
          <w:sz w:val="28"/>
          <w:szCs w:val="28"/>
        </w:rPr>
        <w:t xml:space="preserve"> possède quelques explications. Il nous apprend ainsi que le montant des dividendes versés par les entreprises du CAC40 en 2018 pour l’exercice 2017 s’élève à 57,4 milliards d’€. Sachant que les profits de ces mêmes entreprises avaient atteint 92 milliards d’€</w:t>
      </w:r>
      <w:r w:rsidR="0031217C" w:rsidRPr="002C1839">
        <w:rPr>
          <w:rFonts w:ascii="Times New Roman" w:hAnsi="Times New Roman" w:cs="Times New Roman"/>
          <w:sz w:val="28"/>
          <w:szCs w:val="28"/>
        </w:rPr>
        <w:t>,</w:t>
      </w:r>
      <w:r w:rsidR="00F0596F" w:rsidRPr="002C1839">
        <w:rPr>
          <w:rFonts w:ascii="Times New Roman" w:hAnsi="Times New Roman" w:cs="Times New Roman"/>
          <w:sz w:val="28"/>
          <w:szCs w:val="28"/>
        </w:rPr>
        <w:t xml:space="preserve"> cela signifie que 62,4% de ces profits ont été </w:t>
      </w:r>
      <w:r w:rsidR="007421ED" w:rsidRPr="002C1839">
        <w:rPr>
          <w:rFonts w:ascii="Times New Roman" w:hAnsi="Times New Roman" w:cs="Times New Roman"/>
          <w:sz w:val="28"/>
          <w:szCs w:val="28"/>
        </w:rPr>
        <w:t>distribués</w:t>
      </w:r>
      <w:r w:rsidR="0031217C" w:rsidRPr="002C1839">
        <w:rPr>
          <w:rFonts w:ascii="Times New Roman" w:hAnsi="Times New Roman" w:cs="Times New Roman"/>
          <w:sz w:val="28"/>
          <w:szCs w:val="28"/>
        </w:rPr>
        <w:t xml:space="preserve"> aux actionnaires.</w:t>
      </w:r>
    </w:p>
    <w:p w:rsidR="007421ED" w:rsidRPr="002C1839" w:rsidRDefault="007421ED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On comprend mieux qu’avec de telles rentrées d’argent</w:t>
      </w:r>
      <w:r w:rsidR="0031217C" w:rsidRPr="002C1839">
        <w:rPr>
          <w:rFonts w:ascii="Times New Roman" w:hAnsi="Times New Roman" w:cs="Times New Roman"/>
          <w:sz w:val="28"/>
          <w:szCs w:val="28"/>
        </w:rPr>
        <w:t>,</w:t>
      </w:r>
      <w:r w:rsidRPr="002C1839">
        <w:rPr>
          <w:rFonts w:ascii="Times New Roman" w:hAnsi="Times New Roman" w:cs="Times New Roman"/>
          <w:sz w:val="28"/>
          <w:szCs w:val="28"/>
        </w:rPr>
        <w:t xml:space="preserve"> une société comme TOTAL n’ai</w:t>
      </w:r>
      <w:r w:rsidR="00A5564C">
        <w:rPr>
          <w:rFonts w:ascii="Times New Roman" w:hAnsi="Times New Roman" w:cs="Times New Roman"/>
          <w:sz w:val="28"/>
          <w:szCs w:val="28"/>
        </w:rPr>
        <w:t>t</w:t>
      </w:r>
      <w:r w:rsidRPr="002C1839">
        <w:rPr>
          <w:rFonts w:ascii="Times New Roman" w:hAnsi="Times New Roman" w:cs="Times New Roman"/>
          <w:sz w:val="28"/>
          <w:szCs w:val="28"/>
        </w:rPr>
        <w:t xml:space="preserve"> pas lésiné à attribuer</w:t>
      </w:r>
      <w:r w:rsidR="0031217C" w:rsidRPr="002C1839">
        <w:rPr>
          <w:rFonts w:ascii="Times New Roman" w:hAnsi="Times New Roman" w:cs="Times New Roman"/>
          <w:sz w:val="28"/>
          <w:szCs w:val="28"/>
        </w:rPr>
        <w:t>,</w:t>
      </w:r>
      <w:r w:rsidRPr="002C1839">
        <w:rPr>
          <w:rFonts w:ascii="Times New Roman" w:hAnsi="Times New Roman" w:cs="Times New Roman"/>
          <w:sz w:val="28"/>
          <w:szCs w:val="28"/>
        </w:rPr>
        <w:t xml:space="preserve"> en guise de prime « GILETS JAUNES »,           1 500 € à l’ensembl</w:t>
      </w:r>
      <w:r w:rsidR="00623879" w:rsidRPr="002C1839">
        <w:rPr>
          <w:rFonts w:ascii="Times New Roman" w:hAnsi="Times New Roman" w:cs="Times New Roman"/>
          <w:sz w:val="28"/>
          <w:szCs w:val="28"/>
        </w:rPr>
        <w:t>e de s</w:t>
      </w:r>
      <w:r w:rsidRPr="002C1839">
        <w:rPr>
          <w:rFonts w:ascii="Times New Roman" w:hAnsi="Times New Roman" w:cs="Times New Roman"/>
          <w:sz w:val="28"/>
          <w:szCs w:val="28"/>
        </w:rPr>
        <w:t>es 18 000 salarié(e)s français</w:t>
      </w:r>
      <w:r w:rsidR="00424031" w:rsidRPr="002C1839">
        <w:rPr>
          <w:rFonts w:ascii="Times New Roman" w:hAnsi="Times New Roman" w:cs="Times New Roman"/>
          <w:sz w:val="28"/>
          <w:szCs w:val="28"/>
        </w:rPr>
        <w:t>,</w:t>
      </w:r>
      <w:r w:rsidRPr="002C1839">
        <w:rPr>
          <w:rFonts w:ascii="Times New Roman" w:hAnsi="Times New Roman" w:cs="Times New Roman"/>
          <w:sz w:val="28"/>
          <w:szCs w:val="28"/>
        </w:rPr>
        <w:t xml:space="preserve"> pour un montant total avoisinant les 30 millions d’€.</w:t>
      </w:r>
    </w:p>
    <w:p w:rsidR="007421ED" w:rsidRPr="002C1839" w:rsidRDefault="007421ED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lastRenderedPageBreak/>
        <w:t xml:space="preserve">Notre Direction Générale a également contribué, assez facilement d’ailleurs, à cet élan de </w:t>
      </w:r>
      <w:r w:rsidR="009A391F" w:rsidRPr="002C1839">
        <w:rPr>
          <w:rFonts w:ascii="Times New Roman" w:hAnsi="Times New Roman" w:cs="Times New Roman"/>
          <w:sz w:val="28"/>
          <w:szCs w:val="28"/>
        </w:rPr>
        <w:t>« </w:t>
      </w:r>
      <w:r w:rsidRPr="002C1839">
        <w:rPr>
          <w:rFonts w:ascii="Times New Roman" w:hAnsi="Times New Roman" w:cs="Times New Roman"/>
          <w:sz w:val="28"/>
          <w:szCs w:val="28"/>
        </w:rPr>
        <w:t>générosité</w:t>
      </w:r>
      <w:r w:rsidR="009A391F" w:rsidRPr="002C1839">
        <w:rPr>
          <w:rFonts w:ascii="Times New Roman" w:hAnsi="Times New Roman" w:cs="Times New Roman"/>
          <w:sz w:val="28"/>
          <w:szCs w:val="28"/>
        </w:rPr>
        <w:t> »</w:t>
      </w:r>
      <w:r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="00A5564C">
        <w:rPr>
          <w:rFonts w:ascii="Times New Roman" w:hAnsi="Times New Roman" w:cs="Times New Roman"/>
          <w:sz w:val="28"/>
          <w:szCs w:val="28"/>
        </w:rPr>
        <w:t>citoyenne en distribuant 750 € à</w:t>
      </w:r>
      <w:r w:rsidRPr="002C1839">
        <w:rPr>
          <w:rFonts w:ascii="Times New Roman" w:hAnsi="Times New Roman" w:cs="Times New Roman"/>
          <w:sz w:val="28"/>
          <w:szCs w:val="28"/>
        </w:rPr>
        <w:t xml:space="preserve"> un peu plus de 5 000 d’entre nous.</w:t>
      </w:r>
      <w:r w:rsidR="0031217C" w:rsidRPr="002C1839">
        <w:rPr>
          <w:rFonts w:ascii="Times New Roman" w:hAnsi="Times New Roman" w:cs="Times New Roman"/>
          <w:sz w:val="28"/>
          <w:szCs w:val="28"/>
        </w:rPr>
        <w:t xml:space="preserve"> Comme quoi</w:t>
      </w:r>
      <w:r w:rsidR="009A391F" w:rsidRPr="002C1839">
        <w:rPr>
          <w:rFonts w:ascii="Times New Roman" w:hAnsi="Times New Roman" w:cs="Times New Roman"/>
          <w:sz w:val="28"/>
          <w:szCs w:val="28"/>
        </w:rPr>
        <w:t>,</w:t>
      </w:r>
      <w:r w:rsidR="0031217C" w:rsidRPr="002C1839">
        <w:rPr>
          <w:rFonts w:ascii="Times New Roman" w:hAnsi="Times New Roman" w:cs="Times New Roman"/>
          <w:sz w:val="28"/>
          <w:szCs w:val="28"/>
        </w:rPr>
        <w:t xml:space="preserve"> quand elle a la volonté… dommage que ce</w:t>
      </w:r>
      <w:r w:rsidR="00C762DB" w:rsidRPr="002C1839">
        <w:rPr>
          <w:rFonts w:ascii="Times New Roman" w:hAnsi="Times New Roman" w:cs="Times New Roman"/>
          <w:sz w:val="28"/>
          <w:szCs w:val="28"/>
        </w:rPr>
        <w:t xml:space="preserve"> soit sur recommandation</w:t>
      </w:r>
      <w:r w:rsidR="0031217C" w:rsidRPr="002C1839">
        <w:rPr>
          <w:rFonts w:ascii="Times New Roman" w:hAnsi="Times New Roman" w:cs="Times New Roman"/>
          <w:sz w:val="28"/>
          <w:szCs w:val="28"/>
        </w:rPr>
        <w:t>s gouvernementales !</w:t>
      </w:r>
      <w:r w:rsidR="009A391F" w:rsidRPr="002C1839">
        <w:rPr>
          <w:rFonts w:ascii="Times New Roman" w:hAnsi="Times New Roman" w:cs="Times New Roman"/>
          <w:sz w:val="28"/>
          <w:szCs w:val="28"/>
        </w:rPr>
        <w:t xml:space="preserve"> Il est évident</w:t>
      </w:r>
      <w:r w:rsidR="00C762DB" w:rsidRPr="002C1839">
        <w:rPr>
          <w:rFonts w:ascii="Times New Roman" w:hAnsi="Times New Roman" w:cs="Times New Roman"/>
          <w:sz w:val="28"/>
          <w:szCs w:val="28"/>
        </w:rPr>
        <w:t xml:space="preserve"> que les chefs d’entreprise, qui scrutent l’actualité acte a</w:t>
      </w:r>
      <w:r w:rsidR="0031217C" w:rsidRPr="002C1839">
        <w:rPr>
          <w:rFonts w:ascii="Times New Roman" w:hAnsi="Times New Roman" w:cs="Times New Roman"/>
          <w:sz w:val="28"/>
          <w:szCs w:val="28"/>
        </w:rPr>
        <w:t>près acte, n’aient aucune envie</w:t>
      </w:r>
      <w:r w:rsidR="00C762DB" w:rsidRPr="002C1839">
        <w:rPr>
          <w:rFonts w:ascii="Times New Roman" w:hAnsi="Times New Roman" w:cs="Times New Roman"/>
          <w:sz w:val="28"/>
          <w:szCs w:val="28"/>
        </w:rPr>
        <w:t xml:space="preserve"> d’un mouvement « Gilets Jaunes » dans leurs établissements. Il m</w:t>
      </w:r>
      <w:r w:rsidR="0031217C" w:rsidRPr="002C1839">
        <w:rPr>
          <w:rFonts w:ascii="Times New Roman" w:hAnsi="Times New Roman" w:cs="Times New Roman"/>
          <w:sz w:val="28"/>
          <w:szCs w:val="28"/>
        </w:rPr>
        <w:t xml:space="preserve">anquerait plus que notre PDG  ait </w:t>
      </w:r>
      <w:r w:rsidR="00C762DB" w:rsidRPr="002C1839">
        <w:rPr>
          <w:rFonts w:ascii="Times New Roman" w:hAnsi="Times New Roman" w:cs="Times New Roman"/>
          <w:sz w:val="28"/>
          <w:szCs w:val="28"/>
        </w:rPr>
        <w:t xml:space="preserve"> à justifier de ces 125 000€ d</w:t>
      </w:r>
      <w:r w:rsidR="000F0CB7" w:rsidRPr="002C1839">
        <w:rPr>
          <w:rFonts w:ascii="Times New Roman" w:hAnsi="Times New Roman" w:cs="Times New Roman"/>
          <w:sz w:val="28"/>
          <w:szCs w:val="28"/>
        </w:rPr>
        <w:t>e rémunérations mensuelles (source 2016, année pendant laquelle notre PDG s’était vu accordé une augmentation de 13%</w:t>
      </w:r>
      <w:r w:rsidR="00F45ABC" w:rsidRPr="002C1839">
        <w:rPr>
          <w:rFonts w:ascii="Times New Roman" w:hAnsi="Times New Roman" w:cs="Times New Roman"/>
          <w:sz w:val="28"/>
          <w:szCs w:val="28"/>
        </w:rPr>
        <w:t>).</w:t>
      </w:r>
    </w:p>
    <w:p w:rsidR="00424031" w:rsidRPr="002C1839" w:rsidRDefault="00424031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Il est temps de sortir de cette politique qui fait qu’en trente ans, le montant des dividendes a été multiplié par 11 (19 milliards en 1985 pour 213 milliards en 2015). Cette augmentation effrénée occasionne une baisse direct</w:t>
      </w:r>
      <w:r w:rsidR="0031217C" w:rsidRPr="002C1839">
        <w:rPr>
          <w:rFonts w:ascii="Times New Roman" w:hAnsi="Times New Roman" w:cs="Times New Roman"/>
          <w:sz w:val="28"/>
          <w:szCs w:val="28"/>
        </w:rPr>
        <w:t>e</w:t>
      </w:r>
      <w:r w:rsidR="00C67693" w:rsidRPr="002C1839">
        <w:rPr>
          <w:rFonts w:ascii="Times New Roman" w:hAnsi="Times New Roman" w:cs="Times New Roman"/>
          <w:sz w:val="28"/>
          <w:szCs w:val="28"/>
        </w:rPr>
        <w:t xml:space="preserve"> dans</w:t>
      </w:r>
      <w:r w:rsidRPr="002C1839">
        <w:rPr>
          <w:rFonts w:ascii="Times New Roman" w:hAnsi="Times New Roman" w:cs="Times New Roman"/>
          <w:sz w:val="28"/>
          <w:szCs w:val="28"/>
        </w:rPr>
        <w:t xml:space="preserve"> l’utilisation des profits d’une société à </w:t>
      </w:r>
      <w:r w:rsidR="00B45042" w:rsidRPr="002C1839">
        <w:rPr>
          <w:rFonts w:ascii="Times New Roman" w:hAnsi="Times New Roman" w:cs="Times New Roman"/>
          <w:sz w:val="28"/>
          <w:szCs w:val="28"/>
        </w:rPr>
        <w:t xml:space="preserve">l’encontre du </w:t>
      </w:r>
      <w:r w:rsidR="002C1839" w:rsidRPr="002C1839">
        <w:rPr>
          <w:rFonts w:ascii="Times New Roman" w:hAnsi="Times New Roman" w:cs="Times New Roman"/>
          <w:sz w:val="28"/>
          <w:szCs w:val="28"/>
        </w:rPr>
        <w:t>bien-être</w:t>
      </w:r>
      <w:r w:rsidR="0031217C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="00C67693" w:rsidRPr="002C1839">
        <w:rPr>
          <w:rFonts w:ascii="Times New Roman" w:hAnsi="Times New Roman" w:cs="Times New Roman"/>
          <w:sz w:val="28"/>
          <w:szCs w:val="28"/>
        </w:rPr>
        <w:t xml:space="preserve">de </w:t>
      </w:r>
      <w:r w:rsidR="0031217C" w:rsidRPr="002C1839">
        <w:rPr>
          <w:rFonts w:ascii="Times New Roman" w:hAnsi="Times New Roman" w:cs="Times New Roman"/>
          <w:sz w:val="28"/>
          <w:szCs w:val="28"/>
        </w:rPr>
        <w:t>ses salarié(e)s. E</w:t>
      </w:r>
      <w:r w:rsidRPr="002C1839">
        <w:rPr>
          <w:rFonts w:ascii="Times New Roman" w:hAnsi="Times New Roman" w:cs="Times New Roman"/>
          <w:sz w:val="28"/>
          <w:szCs w:val="28"/>
        </w:rPr>
        <w:t>n effet, il y</w:t>
      </w:r>
      <w:r w:rsidR="00C762DB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Pr="002C1839">
        <w:rPr>
          <w:rFonts w:ascii="Times New Roman" w:hAnsi="Times New Roman" w:cs="Times New Roman"/>
          <w:sz w:val="28"/>
          <w:szCs w:val="28"/>
        </w:rPr>
        <w:t>a trente ans</w:t>
      </w:r>
      <w:r w:rsidR="0031217C" w:rsidRPr="002C1839">
        <w:rPr>
          <w:rFonts w:ascii="Times New Roman" w:hAnsi="Times New Roman" w:cs="Times New Roman"/>
          <w:sz w:val="28"/>
          <w:szCs w:val="28"/>
        </w:rPr>
        <w:t>,</w:t>
      </w:r>
      <w:r w:rsidRPr="002C1839">
        <w:rPr>
          <w:rFonts w:ascii="Times New Roman" w:hAnsi="Times New Roman" w:cs="Times New Roman"/>
          <w:sz w:val="28"/>
          <w:szCs w:val="28"/>
        </w:rPr>
        <w:t xml:space="preserve"> sur 100 € de salaire, les entreprises versaient 8€</w:t>
      </w:r>
      <w:r w:rsidR="00C762DB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Pr="002C1839">
        <w:rPr>
          <w:rFonts w:ascii="Times New Roman" w:hAnsi="Times New Roman" w:cs="Times New Roman"/>
          <w:sz w:val="28"/>
          <w:szCs w:val="28"/>
        </w:rPr>
        <w:t>de dividendes alors qu’aujourd’hui ell</w:t>
      </w:r>
      <w:r w:rsidR="0031217C" w:rsidRPr="002C1839">
        <w:rPr>
          <w:rFonts w:ascii="Times New Roman" w:hAnsi="Times New Roman" w:cs="Times New Roman"/>
          <w:sz w:val="28"/>
          <w:szCs w:val="28"/>
        </w:rPr>
        <w:t>es</w:t>
      </w:r>
      <w:r w:rsidRPr="002C1839">
        <w:rPr>
          <w:rFonts w:ascii="Times New Roman" w:hAnsi="Times New Roman" w:cs="Times New Roman"/>
          <w:sz w:val="28"/>
          <w:szCs w:val="28"/>
        </w:rPr>
        <w:t xml:space="preserve"> versent 29€ soit 3,5 fois plus.</w:t>
      </w:r>
    </w:p>
    <w:p w:rsidR="00C762DB" w:rsidRPr="002C1839" w:rsidRDefault="000F0CB7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Mais les attentes ne</w:t>
      </w:r>
      <w:r w:rsidR="0031217C" w:rsidRPr="002C1839">
        <w:rPr>
          <w:rFonts w:ascii="Times New Roman" w:hAnsi="Times New Roman" w:cs="Times New Roman"/>
          <w:sz w:val="28"/>
          <w:szCs w:val="28"/>
        </w:rPr>
        <w:t xml:space="preserve"> sont pas uniquement salariales… L</w:t>
      </w:r>
      <w:r w:rsidRPr="002C1839">
        <w:rPr>
          <w:rFonts w:ascii="Times New Roman" w:hAnsi="Times New Roman" w:cs="Times New Roman"/>
          <w:sz w:val="28"/>
          <w:szCs w:val="28"/>
        </w:rPr>
        <w:t>a reconnaissance,</w:t>
      </w:r>
      <w:r w:rsidR="002712B3" w:rsidRPr="002C1839">
        <w:rPr>
          <w:rFonts w:ascii="Times New Roman" w:hAnsi="Times New Roman" w:cs="Times New Roman"/>
          <w:sz w:val="28"/>
          <w:szCs w:val="28"/>
        </w:rPr>
        <w:t xml:space="preserve"> l’équité,</w:t>
      </w:r>
      <w:r w:rsidR="009A391F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="008750FF" w:rsidRPr="002C1839">
        <w:rPr>
          <w:rFonts w:ascii="Times New Roman" w:hAnsi="Times New Roman" w:cs="Times New Roman"/>
          <w:sz w:val="28"/>
          <w:szCs w:val="28"/>
        </w:rPr>
        <w:t xml:space="preserve">de bonnes conditions </w:t>
      </w:r>
      <w:r w:rsidR="009A391F" w:rsidRPr="002C1839">
        <w:rPr>
          <w:rFonts w:ascii="Times New Roman" w:hAnsi="Times New Roman" w:cs="Times New Roman"/>
          <w:sz w:val="28"/>
          <w:szCs w:val="28"/>
        </w:rPr>
        <w:t xml:space="preserve">de travail </w:t>
      </w:r>
      <w:r w:rsidR="008750FF" w:rsidRPr="002C1839">
        <w:rPr>
          <w:rFonts w:ascii="Times New Roman" w:hAnsi="Times New Roman" w:cs="Times New Roman"/>
          <w:sz w:val="28"/>
          <w:szCs w:val="28"/>
        </w:rPr>
        <w:t>etc</w:t>
      </w:r>
      <w:r w:rsidR="009A391F" w:rsidRPr="002C1839">
        <w:rPr>
          <w:rFonts w:ascii="Times New Roman" w:hAnsi="Times New Roman" w:cs="Times New Roman"/>
          <w:sz w:val="28"/>
          <w:szCs w:val="28"/>
        </w:rPr>
        <w:t>…</w:t>
      </w:r>
      <w:r w:rsidR="008750FF" w:rsidRPr="002C1839">
        <w:rPr>
          <w:rFonts w:ascii="Times New Roman" w:hAnsi="Times New Roman" w:cs="Times New Roman"/>
          <w:sz w:val="28"/>
          <w:szCs w:val="28"/>
        </w:rPr>
        <w:t>,</w:t>
      </w:r>
      <w:r w:rsidR="002712B3" w:rsidRPr="002C1839">
        <w:rPr>
          <w:rFonts w:ascii="Times New Roman" w:hAnsi="Times New Roman" w:cs="Times New Roman"/>
          <w:sz w:val="28"/>
          <w:szCs w:val="28"/>
        </w:rPr>
        <w:t xml:space="preserve"> sont des revendications </w:t>
      </w:r>
      <w:r w:rsidR="00A57899" w:rsidRPr="002C1839">
        <w:rPr>
          <w:rFonts w:ascii="Times New Roman" w:hAnsi="Times New Roman" w:cs="Times New Roman"/>
          <w:sz w:val="28"/>
          <w:szCs w:val="28"/>
        </w:rPr>
        <w:t>souvent</w:t>
      </w:r>
      <w:r w:rsidR="00C67693" w:rsidRPr="002C1839">
        <w:rPr>
          <w:rFonts w:ascii="Times New Roman" w:hAnsi="Times New Roman" w:cs="Times New Roman"/>
          <w:sz w:val="28"/>
          <w:szCs w:val="28"/>
        </w:rPr>
        <w:t xml:space="preserve"> ignor</w:t>
      </w:r>
      <w:r w:rsidR="002712B3" w:rsidRPr="002C1839">
        <w:rPr>
          <w:rFonts w:ascii="Times New Roman" w:hAnsi="Times New Roman" w:cs="Times New Roman"/>
          <w:sz w:val="28"/>
          <w:szCs w:val="28"/>
        </w:rPr>
        <w:t>ées</w:t>
      </w:r>
      <w:r w:rsidR="00C67693" w:rsidRPr="002C1839">
        <w:rPr>
          <w:rFonts w:ascii="Times New Roman" w:hAnsi="Times New Roman" w:cs="Times New Roman"/>
          <w:sz w:val="28"/>
          <w:szCs w:val="28"/>
        </w:rPr>
        <w:t xml:space="preserve"> par nos dirigeants</w:t>
      </w:r>
      <w:r w:rsidR="002712B3" w:rsidRPr="002C1839">
        <w:rPr>
          <w:rFonts w:ascii="Times New Roman" w:hAnsi="Times New Roman" w:cs="Times New Roman"/>
          <w:sz w:val="28"/>
          <w:szCs w:val="28"/>
        </w:rPr>
        <w:t xml:space="preserve">. Une entreprise </w:t>
      </w:r>
      <w:r w:rsidR="008750FF" w:rsidRPr="002C1839">
        <w:rPr>
          <w:rFonts w:ascii="Times New Roman" w:hAnsi="Times New Roman" w:cs="Times New Roman"/>
          <w:sz w:val="28"/>
          <w:szCs w:val="28"/>
        </w:rPr>
        <w:t xml:space="preserve">qui n’offre pas de perspective </w:t>
      </w:r>
      <w:r w:rsidR="002712B3" w:rsidRPr="002C1839">
        <w:rPr>
          <w:rFonts w:ascii="Times New Roman" w:hAnsi="Times New Roman" w:cs="Times New Roman"/>
          <w:sz w:val="28"/>
          <w:szCs w:val="28"/>
        </w:rPr>
        <w:t xml:space="preserve"> à ceux qu</w:t>
      </w:r>
      <w:r w:rsidR="008750FF" w:rsidRPr="002C1839">
        <w:rPr>
          <w:rFonts w:ascii="Times New Roman" w:hAnsi="Times New Roman" w:cs="Times New Roman"/>
          <w:sz w:val="28"/>
          <w:szCs w:val="28"/>
        </w:rPr>
        <w:t xml:space="preserve">i en produisent les richesses est </w:t>
      </w:r>
      <w:r w:rsidR="002712B3" w:rsidRPr="002C1839">
        <w:rPr>
          <w:rFonts w:ascii="Times New Roman" w:hAnsi="Times New Roman" w:cs="Times New Roman"/>
          <w:sz w:val="28"/>
          <w:szCs w:val="28"/>
        </w:rPr>
        <w:t xml:space="preserve"> une entreprise sans avenir.</w:t>
      </w:r>
    </w:p>
    <w:p w:rsidR="002712B3" w:rsidRPr="002C1839" w:rsidRDefault="002712B3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Cette période de</w:t>
      </w:r>
      <w:r w:rsidR="002C1839"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Pr="002C1839">
        <w:rPr>
          <w:rFonts w:ascii="Times New Roman" w:hAnsi="Times New Roman" w:cs="Times New Roman"/>
          <w:sz w:val="28"/>
          <w:szCs w:val="28"/>
        </w:rPr>
        <w:t xml:space="preserve"> </w:t>
      </w:r>
      <w:r w:rsidR="002C1839" w:rsidRPr="002C1839">
        <w:rPr>
          <w:rFonts w:ascii="Times New Roman" w:hAnsi="Times New Roman" w:cs="Times New Roman"/>
          <w:sz w:val="28"/>
          <w:szCs w:val="28"/>
        </w:rPr>
        <w:t>Négociations Annuelles Obligatoires (</w:t>
      </w:r>
      <w:r w:rsidRPr="002C1839">
        <w:rPr>
          <w:rFonts w:ascii="Times New Roman" w:hAnsi="Times New Roman" w:cs="Times New Roman"/>
          <w:sz w:val="28"/>
          <w:szCs w:val="28"/>
        </w:rPr>
        <w:t>NAO</w:t>
      </w:r>
      <w:r w:rsidR="002C1839" w:rsidRPr="002C1839">
        <w:rPr>
          <w:rFonts w:ascii="Times New Roman" w:hAnsi="Times New Roman" w:cs="Times New Roman"/>
          <w:sz w:val="28"/>
          <w:szCs w:val="28"/>
        </w:rPr>
        <w:t>)</w:t>
      </w:r>
      <w:r w:rsidRPr="002C1839">
        <w:rPr>
          <w:rFonts w:ascii="Times New Roman" w:hAnsi="Times New Roman" w:cs="Times New Roman"/>
          <w:sz w:val="28"/>
          <w:szCs w:val="28"/>
        </w:rPr>
        <w:t xml:space="preserve"> est </w:t>
      </w:r>
      <w:r w:rsidR="008750FF" w:rsidRPr="002C1839">
        <w:rPr>
          <w:rFonts w:ascii="Times New Roman" w:hAnsi="Times New Roman" w:cs="Times New Roman"/>
          <w:sz w:val="28"/>
          <w:szCs w:val="28"/>
        </w:rPr>
        <w:t>l’occasion pour nos Directions Générale et L</w:t>
      </w:r>
      <w:r w:rsidRPr="002C1839">
        <w:rPr>
          <w:rFonts w:ascii="Times New Roman" w:hAnsi="Times New Roman" w:cs="Times New Roman"/>
          <w:sz w:val="28"/>
          <w:szCs w:val="28"/>
        </w:rPr>
        <w:t>ocales, d’entendre ces revendications venues de l’ensemble de son</w:t>
      </w:r>
      <w:r w:rsidR="009A391F" w:rsidRPr="002C1839">
        <w:rPr>
          <w:rFonts w:ascii="Times New Roman" w:hAnsi="Times New Roman" w:cs="Times New Roman"/>
          <w:sz w:val="28"/>
          <w:szCs w:val="28"/>
        </w:rPr>
        <w:t xml:space="preserve"> salariat</w:t>
      </w:r>
      <w:r w:rsidRPr="002C1839">
        <w:rPr>
          <w:rFonts w:ascii="Times New Roman" w:hAnsi="Times New Roman" w:cs="Times New Roman"/>
          <w:sz w:val="28"/>
          <w:szCs w:val="28"/>
        </w:rPr>
        <w:t xml:space="preserve"> cadres</w:t>
      </w:r>
      <w:r w:rsidR="00F45ABC">
        <w:rPr>
          <w:rFonts w:ascii="Times New Roman" w:hAnsi="Times New Roman" w:cs="Times New Roman"/>
          <w:sz w:val="28"/>
          <w:szCs w:val="28"/>
        </w:rPr>
        <w:t xml:space="preserve"> et non cadres</w:t>
      </w:r>
      <w:r w:rsidRPr="002C1839">
        <w:rPr>
          <w:rFonts w:ascii="Times New Roman" w:hAnsi="Times New Roman" w:cs="Times New Roman"/>
          <w:sz w:val="28"/>
          <w:szCs w:val="28"/>
        </w:rPr>
        <w:t>, et de faire preuve de plus de justice sociale.</w:t>
      </w:r>
    </w:p>
    <w:p w:rsidR="002712B3" w:rsidRPr="002C1839" w:rsidRDefault="002712B3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La prochaine réunion des</w:t>
      </w:r>
      <w:r w:rsidR="002C1839" w:rsidRPr="002C1839">
        <w:rPr>
          <w:rFonts w:ascii="Times New Roman" w:hAnsi="Times New Roman" w:cs="Times New Roman"/>
          <w:sz w:val="28"/>
          <w:szCs w:val="28"/>
        </w:rPr>
        <w:t xml:space="preserve"> NAO</w:t>
      </w:r>
      <w:r w:rsidRPr="002C1839">
        <w:rPr>
          <w:rFonts w:ascii="Times New Roman" w:hAnsi="Times New Roman" w:cs="Times New Roman"/>
          <w:sz w:val="28"/>
          <w:szCs w:val="28"/>
        </w:rPr>
        <w:t>, concernant nos salaires, se déroulera le 29 janvier prochain.</w:t>
      </w:r>
    </w:p>
    <w:p w:rsidR="002712B3" w:rsidRPr="002C1839" w:rsidRDefault="008750FF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Dans ce contexte social</w:t>
      </w:r>
      <w:r w:rsidR="002712B3" w:rsidRPr="002C1839">
        <w:rPr>
          <w:rFonts w:ascii="Times New Roman" w:hAnsi="Times New Roman" w:cs="Times New Roman"/>
          <w:sz w:val="28"/>
          <w:szCs w:val="28"/>
        </w:rPr>
        <w:t xml:space="preserve"> animé, </w:t>
      </w:r>
      <w:r w:rsidR="00A57899" w:rsidRPr="002C1839">
        <w:rPr>
          <w:rFonts w:ascii="Times New Roman" w:hAnsi="Times New Roman" w:cs="Times New Roman"/>
          <w:sz w:val="28"/>
          <w:szCs w:val="28"/>
        </w:rPr>
        <w:t>restons</w:t>
      </w:r>
      <w:r w:rsidRPr="002C1839">
        <w:rPr>
          <w:rFonts w:ascii="Times New Roman" w:hAnsi="Times New Roman" w:cs="Times New Roman"/>
          <w:sz w:val="28"/>
          <w:szCs w:val="28"/>
        </w:rPr>
        <w:t xml:space="preserve"> mobilisé(e)</w:t>
      </w:r>
      <w:r w:rsidR="00A57899" w:rsidRPr="002C1839">
        <w:rPr>
          <w:rFonts w:ascii="Times New Roman" w:hAnsi="Times New Roman" w:cs="Times New Roman"/>
          <w:sz w:val="28"/>
          <w:szCs w:val="28"/>
        </w:rPr>
        <w:t>s</w:t>
      </w:r>
      <w:r w:rsidRPr="002C1839">
        <w:rPr>
          <w:rFonts w:ascii="Times New Roman" w:hAnsi="Times New Roman" w:cs="Times New Roman"/>
          <w:sz w:val="28"/>
          <w:szCs w:val="28"/>
        </w:rPr>
        <w:t xml:space="preserve"> et concerné(e)</w:t>
      </w:r>
      <w:r w:rsidR="00A57899" w:rsidRPr="002C1839">
        <w:rPr>
          <w:rFonts w:ascii="Times New Roman" w:hAnsi="Times New Roman" w:cs="Times New Roman"/>
          <w:sz w:val="28"/>
          <w:szCs w:val="28"/>
        </w:rPr>
        <w:t>s</w:t>
      </w:r>
      <w:r w:rsidR="002712B3" w:rsidRPr="002C1839">
        <w:rPr>
          <w:rFonts w:ascii="Times New Roman" w:hAnsi="Times New Roman" w:cs="Times New Roman"/>
          <w:sz w:val="28"/>
          <w:szCs w:val="28"/>
        </w:rPr>
        <w:t xml:space="preserve"> aussi bien à l’intérieur qu’à l’extérieur de notre établissement. </w:t>
      </w:r>
      <w:bookmarkStart w:id="0" w:name="_GoBack"/>
      <w:bookmarkEnd w:id="0"/>
    </w:p>
    <w:p w:rsidR="00A57899" w:rsidRPr="002C76EE" w:rsidRDefault="00A57899" w:rsidP="00FF26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57899" w:rsidRPr="002C1839" w:rsidRDefault="00A57899" w:rsidP="00FF26D9">
      <w:pPr>
        <w:jc w:val="both"/>
        <w:rPr>
          <w:rFonts w:ascii="Times New Roman" w:hAnsi="Times New Roman" w:cs="Times New Roman"/>
          <w:sz w:val="44"/>
          <w:szCs w:val="44"/>
        </w:rPr>
      </w:pPr>
      <w:r w:rsidRPr="002C18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1839">
        <w:rPr>
          <w:rFonts w:ascii="Times New Roman" w:hAnsi="Times New Roman" w:cs="Times New Roman"/>
          <w:sz w:val="44"/>
          <w:szCs w:val="44"/>
        </w:rPr>
        <w:t>La CGT vous souhaite  une riche année 2019</w:t>
      </w:r>
    </w:p>
    <w:p w:rsidR="00A57899" w:rsidRPr="002C1839" w:rsidRDefault="00A57899" w:rsidP="00FF2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899" w:rsidRPr="002C1839" w:rsidRDefault="00A5564C" w:rsidP="00FF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align>bottom</wp:align>
            </wp:positionV>
            <wp:extent cx="1609725" cy="1507490"/>
            <wp:effectExtent l="0" t="0" r="9525" b="0"/>
            <wp:wrapNone/>
            <wp:docPr id="1" name="Image 1" descr="ugi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gic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1ED" w:rsidRPr="002C1839" w:rsidRDefault="00A57899" w:rsidP="008A5227">
      <w:pPr>
        <w:jc w:val="right"/>
        <w:rPr>
          <w:rFonts w:ascii="Times New Roman" w:hAnsi="Times New Roman" w:cs="Times New Roman"/>
          <w:sz w:val="28"/>
          <w:szCs w:val="28"/>
        </w:rPr>
      </w:pPr>
      <w:r w:rsidRPr="002C1839">
        <w:rPr>
          <w:rFonts w:ascii="Times New Roman" w:hAnsi="Times New Roman" w:cs="Times New Roman"/>
          <w:sz w:val="28"/>
          <w:szCs w:val="28"/>
        </w:rPr>
        <w:t>Martign</w:t>
      </w:r>
      <w:r w:rsidR="00B45042" w:rsidRPr="002C1839">
        <w:rPr>
          <w:rFonts w:ascii="Times New Roman" w:hAnsi="Times New Roman" w:cs="Times New Roman"/>
          <w:sz w:val="28"/>
          <w:szCs w:val="28"/>
        </w:rPr>
        <w:t>as</w:t>
      </w:r>
      <w:r w:rsidR="002C76EE">
        <w:rPr>
          <w:rFonts w:ascii="Times New Roman" w:hAnsi="Times New Roman" w:cs="Times New Roman"/>
          <w:sz w:val="28"/>
          <w:szCs w:val="28"/>
        </w:rPr>
        <w:t>,</w:t>
      </w:r>
      <w:r w:rsidR="00B45042" w:rsidRPr="002C1839">
        <w:rPr>
          <w:rFonts w:ascii="Times New Roman" w:hAnsi="Times New Roman" w:cs="Times New Roman"/>
          <w:sz w:val="28"/>
          <w:szCs w:val="28"/>
        </w:rPr>
        <w:t xml:space="preserve">  le </w:t>
      </w:r>
      <w:r w:rsidR="008A5227">
        <w:rPr>
          <w:rFonts w:ascii="Times New Roman" w:hAnsi="Times New Roman" w:cs="Times New Roman"/>
          <w:sz w:val="28"/>
          <w:szCs w:val="28"/>
        </w:rPr>
        <w:t>24 janvier 2019</w:t>
      </w:r>
      <w:r w:rsidR="002C76EE">
        <w:rPr>
          <w:rFonts w:ascii="Times New Roman" w:hAnsi="Times New Roman" w:cs="Times New Roman"/>
          <w:sz w:val="28"/>
          <w:szCs w:val="28"/>
        </w:rPr>
        <w:t>.</w:t>
      </w:r>
    </w:p>
    <w:sectPr w:rsidR="007421ED" w:rsidRPr="002C1839" w:rsidSect="002C76E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25" w:rsidRDefault="009E5625" w:rsidP="00B45042">
      <w:pPr>
        <w:spacing w:after="0" w:line="240" w:lineRule="auto"/>
      </w:pPr>
      <w:r>
        <w:separator/>
      </w:r>
    </w:p>
  </w:endnote>
  <w:endnote w:type="continuationSeparator" w:id="0">
    <w:p w:rsidR="009E5625" w:rsidRDefault="009E5625" w:rsidP="00B4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25" w:rsidRDefault="009E5625" w:rsidP="00B45042">
      <w:pPr>
        <w:spacing w:after="0" w:line="240" w:lineRule="auto"/>
      </w:pPr>
      <w:r>
        <w:separator/>
      </w:r>
    </w:p>
  </w:footnote>
  <w:footnote w:type="continuationSeparator" w:id="0">
    <w:p w:rsidR="009E5625" w:rsidRDefault="009E5625" w:rsidP="00B4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CF"/>
    <w:rsid w:val="00092227"/>
    <w:rsid w:val="000F0CB7"/>
    <w:rsid w:val="002712B3"/>
    <w:rsid w:val="002732DB"/>
    <w:rsid w:val="002C1839"/>
    <w:rsid w:val="002C76EE"/>
    <w:rsid w:val="0031217C"/>
    <w:rsid w:val="00424031"/>
    <w:rsid w:val="00623879"/>
    <w:rsid w:val="007421ED"/>
    <w:rsid w:val="008750FF"/>
    <w:rsid w:val="008A5227"/>
    <w:rsid w:val="009A391F"/>
    <w:rsid w:val="009E5625"/>
    <w:rsid w:val="00A00A19"/>
    <w:rsid w:val="00A5564C"/>
    <w:rsid w:val="00A57899"/>
    <w:rsid w:val="00A82C1A"/>
    <w:rsid w:val="00B27CCF"/>
    <w:rsid w:val="00B45042"/>
    <w:rsid w:val="00B764CD"/>
    <w:rsid w:val="00C67693"/>
    <w:rsid w:val="00C762DB"/>
    <w:rsid w:val="00CA640D"/>
    <w:rsid w:val="00DF1056"/>
    <w:rsid w:val="00E03E43"/>
    <w:rsid w:val="00E04067"/>
    <w:rsid w:val="00F0596F"/>
    <w:rsid w:val="00F45ABC"/>
    <w:rsid w:val="00F7145C"/>
    <w:rsid w:val="00FC7876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E71C1-F88A-43F2-8AE7-BBF5DD54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042"/>
  </w:style>
  <w:style w:type="paragraph" w:styleId="Pieddepage">
    <w:name w:val="footer"/>
    <w:basedOn w:val="Normal"/>
    <w:link w:val="PieddepageCar"/>
    <w:uiPriority w:val="99"/>
    <w:unhideWhenUsed/>
    <w:rsid w:val="00B4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042"/>
  </w:style>
  <w:style w:type="paragraph" w:styleId="Titre">
    <w:name w:val="Title"/>
    <w:basedOn w:val="Normal"/>
    <w:link w:val="TitreCar"/>
    <w:qFormat/>
    <w:rsid w:val="002C76E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C76EE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7</cp:revision>
  <cp:lastPrinted>2019-01-24T09:21:00Z</cp:lastPrinted>
  <dcterms:created xsi:type="dcterms:W3CDTF">2019-01-22T13:43:00Z</dcterms:created>
  <dcterms:modified xsi:type="dcterms:W3CDTF">2019-01-24T10:38:00Z</dcterms:modified>
</cp:coreProperties>
</file>