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214" w:tblpY="-5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DD7D52" w:rsidRPr="00DD7D52" w:rsidTr="00DD7D52">
        <w:tblPrEx>
          <w:tblCellMar>
            <w:top w:w="0" w:type="dxa"/>
            <w:bottom w:w="0" w:type="dxa"/>
          </w:tblCellMar>
        </w:tblPrEx>
        <w:trPr>
          <w:trHeight w:val="2116"/>
        </w:trPr>
        <w:tc>
          <w:tcPr>
            <w:tcW w:w="2000" w:type="dxa"/>
            <w:shd w:val="clear" w:color="auto" w:fill="FF0000"/>
          </w:tcPr>
          <w:p w:rsidR="00DD7D52" w:rsidRPr="00DD7D52" w:rsidRDefault="00DD7D52" w:rsidP="00DD7D52">
            <w:pPr>
              <w:spacing w:after="0" w:line="240" w:lineRule="auto"/>
              <w:rPr>
                <w:rFonts w:ascii="Arial" w:eastAsia="Times New Roman" w:hAnsi="Arial" w:cs="Arial"/>
                <w:b/>
                <w:bCs/>
                <w:color w:val="FFFF00"/>
                <w:sz w:val="96"/>
                <w:szCs w:val="24"/>
                <w:lang w:eastAsia="fr-FR"/>
              </w:rPr>
            </w:pPr>
            <w:r w:rsidRPr="00DD7D52">
              <w:rPr>
                <w:rFonts w:ascii="Vladimir Script" w:eastAsia="Times New Roman" w:hAnsi="Vladimir Script" w:cs="Arial"/>
                <w:b/>
                <w:bCs/>
                <w:color w:val="FFFF00"/>
                <w:sz w:val="96"/>
                <w:szCs w:val="24"/>
                <w:lang w:eastAsia="fr-FR"/>
              </w:rPr>
              <w:t>la</w:t>
            </w:r>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DD7D52" w:rsidRPr="00DD7D52" w:rsidTr="00240FD6">
              <w:tblPrEx>
                <w:tblCellMar>
                  <w:top w:w="0" w:type="dxa"/>
                  <w:bottom w:w="0" w:type="dxa"/>
                </w:tblCellMar>
              </w:tblPrEx>
              <w:trPr>
                <w:trHeight w:val="977"/>
              </w:trPr>
              <w:tc>
                <w:tcPr>
                  <w:tcW w:w="1615" w:type="dxa"/>
                  <w:tcBorders>
                    <w:top w:val="nil"/>
                    <w:left w:val="nil"/>
                    <w:bottom w:val="nil"/>
                    <w:right w:val="nil"/>
                  </w:tcBorders>
                </w:tcPr>
                <w:p w:rsidR="00DD7D52" w:rsidRPr="00DD7D52" w:rsidRDefault="00DD7D52" w:rsidP="00DD7D52">
                  <w:pPr>
                    <w:framePr w:hSpace="141" w:wrap="around" w:vAnchor="text" w:hAnchor="margin" w:x="-214" w:y="-500"/>
                    <w:spacing w:after="0" w:line="240" w:lineRule="auto"/>
                    <w:suppressOverlap/>
                    <w:rPr>
                      <w:rFonts w:ascii="Arial" w:eastAsia="Times New Roman" w:hAnsi="Arial" w:cs="Arial"/>
                      <w:b/>
                      <w:bCs/>
                      <w:color w:val="FFFFFF"/>
                      <w:sz w:val="96"/>
                      <w:szCs w:val="24"/>
                      <w:lang w:eastAsia="fr-FR"/>
                    </w:rPr>
                  </w:pPr>
                  <w:proofErr w:type="spellStart"/>
                  <w:r w:rsidRPr="00DD7D52">
                    <w:rPr>
                      <w:rFonts w:ascii="Arial" w:eastAsia="Times New Roman" w:hAnsi="Arial" w:cs="Arial"/>
                      <w:b/>
                      <w:bCs/>
                      <w:color w:val="FFFFFF"/>
                      <w:sz w:val="96"/>
                      <w:szCs w:val="24"/>
                      <w:lang w:eastAsia="fr-FR"/>
                    </w:rPr>
                    <w:t>cgt</w:t>
                  </w:r>
                  <w:proofErr w:type="spellEnd"/>
                </w:p>
              </w:tc>
            </w:tr>
          </w:tbl>
          <w:p w:rsidR="00DD7D52" w:rsidRPr="00DD7D52" w:rsidRDefault="00DD7D52" w:rsidP="00DD7D52">
            <w:pPr>
              <w:spacing w:after="0" w:line="240" w:lineRule="auto"/>
              <w:jc w:val="right"/>
              <w:rPr>
                <w:rFonts w:ascii="Times New Roman" w:eastAsia="Times New Roman" w:hAnsi="Times New Roman" w:cs="Times New Roman"/>
                <w:sz w:val="24"/>
                <w:szCs w:val="24"/>
                <w:lang w:eastAsia="fr-FR"/>
              </w:rPr>
            </w:pPr>
            <w:r w:rsidRPr="00DD7D52">
              <w:rPr>
                <w:rFonts w:ascii="Times New Roman" w:eastAsia="Times New Roman" w:hAnsi="Times New Roman" w:cs="Times New Roman"/>
                <w:sz w:val="24"/>
                <w:szCs w:val="24"/>
                <w:lang w:eastAsia="fr-FR"/>
              </w:rPr>
              <w:t>Dassault Martignas</w:t>
            </w:r>
          </w:p>
        </w:tc>
      </w:tr>
    </w:tbl>
    <w:p w:rsidR="00B71AB2" w:rsidRPr="00B71AB2" w:rsidRDefault="00B71AB2" w:rsidP="00DD7D52">
      <w:pPr>
        <w:tabs>
          <w:tab w:val="left" w:pos="7655"/>
        </w:tabs>
        <w:ind w:left="1560" w:right="1984"/>
        <w:rPr>
          <w:rFonts w:ascii="Cooper Black" w:hAnsi="Cooper Black"/>
          <w:sz w:val="36"/>
          <w:szCs w:val="36"/>
          <w:u w:val="single"/>
        </w:rPr>
      </w:pPr>
      <w:r w:rsidRPr="00B71AB2">
        <w:rPr>
          <w:noProof/>
          <w:sz w:val="36"/>
          <w:szCs w:val="36"/>
          <w:lang w:eastAsia="fr-FR"/>
        </w:rPr>
        <w:drawing>
          <wp:anchor distT="0" distB="0" distL="114300" distR="114300" simplePos="0" relativeHeight="251658240" behindDoc="1" locked="0" layoutInCell="1" allowOverlap="1" wp14:anchorId="2FD005D1" wp14:editId="5A7BEFCD">
            <wp:simplePos x="0" y="0"/>
            <wp:positionH relativeFrom="column">
              <wp:posOffset>3860165</wp:posOffset>
            </wp:positionH>
            <wp:positionV relativeFrom="paragraph">
              <wp:posOffset>-471170</wp:posOffset>
            </wp:positionV>
            <wp:extent cx="1524000" cy="137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D52">
        <w:rPr>
          <w:rFonts w:ascii="Cooper Black" w:hAnsi="Cooper Black"/>
          <w:sz w:val="36"/>
          <w:szCs w:val="36"/>
          <w:u w:val="single"/>
        </w:rPr>
        <w:t xml:space="preserve">La Désorganisation Du </w:t>
      </w:r>
      <w:bookmarkStart w:id="0" w:name="_GoBack"/>
      <w:bookmarkEnd w:id="0"/>
      <w:r w:rsidRPr="00B71AB2">
        <w:rPr>
          <w:rFonts w:ascii="Cooper Black" w:hAnsi="Cooper Black"/>
          <w:sz w:val="36"/>
          <w:szCs w:val="36"/>
          <w:u w:val="single"/>
        </w:rPr>
        <w:t>Travail :</w:t>
      </w:r>
    </w:p>
    <w:p w:rsidR="00B71AB2" w:rsidRPr="00B71AB2" w:rsidRDefault="00B71AB2" w:rsidP="00B71AB2">
      <w:pPr>
        <w:ind w:left="1843" w:right="2268"/>
        <w:jc w:val="center"/>
        <w:rPr>
          <w:rFonts w:ascii="Cooper Black" w:hAnsi="Cooper Black"/>
          <w:sz w:val="72"/>
          <w:szCs w:val="72"/>
          <w:u w:val="single"/>
        </w:rPr>
      </w:pPr>
      <w:r w:rsidRPr="00B71AB2">
        <w:rPr>
          <w:rFonts w:ascii="Cooper Black" w:hAnsi="Cooper Black"/>
          <w:sz w:val="72"/>
          <w:szCs w:val="72"/>
          <w:u w:val="single"/>
        </w:rPr>
        <w:t>DDT</w:t>
      </w:r>
    </w:p>
    <w:p w:rsidR="00B71AB2" w:rsidRDefault="00B71AB2">
      <w:pPr>
        <w:rPr>
          <w:rFonts w:ascii="Cooper Black" w:hAnsi="Cooper Black"/>
          <w:sz w:val="28"/>
          <w:szCs w:val="28"/>
          <w:u w:val="single"/>
        </w:rPr>
      </w:pPr>
    </w:p>
    <w:p w:rsidR="000008C2" w:rsidRPr="005D1FD6" w:rsidRDefault="005D1FD6">
      <w:pPr>
        <w:rPr>
          <w:rFonts w:ascii="Cooper Black" w:hAnsi="Cooper Black"/>
          <w:sz w:val="28"/>
          <w:szCs w:val="28"/>
          <w:u w:val="single"/>
        </w:rPr>
      </w:pPr>
      <w:r w:rsidRPr="005D1FD6">
        <w:rPr>
          <w:rFonts w:ascii="Cooper Black" w:hAnsi="Cooper Black"/>
          <w:sz w:val="28"/>
          <w:szCs w:val="28"/>
          <w:u w:val="single"/>
        </w:rPr>
        <w:t>L’OTT, une priorité…..</w:t>
      </w:r>
    </w:p>
    <w:p w:rsidR="005D1FD6" w:rsidRPr="005D1FD6" w:rsidRDefault="005D1FD6" w:rsidP="00FE5FC7">
      <w:pPr>
        <w:jc w:val="both"/>
        <w:rPr>
          <w:rFonts w:ascii="Comic Sans MS" w:hAnsi="Comic Sans MS"/>
          <w:sz w:val="24"/>
          <w:szCs w:val="24"/>
        </w:rPr>
      </w:pPr>
      <w:r w:rsidRPr="005D1FD6">
        <w:rPr>
          <w:rFonts w:ascii="Comic Sans MS" w:hAnsi="Comic Sans MS"/>
          <w:sz w:val="24"/>
          <w:szCs w:val="24"/>
        </w:rPr>
        <w:t>Voilà quatre mois maintenant que la Direction a pondu son projet de nouvelle organisation du temps de travail.</w:t>
      </w:r>
    </w:p>
    <w:p w:rsidR="005D1FD6" w:rsidRPr="005D1FD6" w:rsidRDefault="005D1FD6" w:rsidP="00FE5FC7">
      <w:pPr>
        <w:jc w:val="both"/>
        <w:rPr>
          <w:rFonts w:ascii="Comic Sans MS" w:hAnsi="Comic Sans MS"/>
          <w:sz w:val="24"/>
          <w:szCs w:val="24"/>
        </w:rPr>
      </w:pPr>
      <w:r w:rsidRPr="005D1FD6">
        <w:rPr>
          <w:rFonts w:ascii="Comic Sans MS" w:hAnsi="Comic Sans MS"/>
          <w:sz w:val="24"/>
          <w:szCs w:val="24"/>
        </w:rPr>
        <w:t>D’après elle, rien de plus urgent, il en va de notre compétitivité !</w:t>
      </w:r>
    </w:p>
    <w:p w:rsidR="005D1FD6" w:rsidRPr="005D1FD6" w:rsidRDefault="005D1FD6" w:rsidP="00FE5FC7">
      <w:pPr>
        <w:jc w:val="both"/>
        <w:rPr>
          <w:rFonts w:ascii="Comic Sans MS" w:hAnsi="Comic Sans MS"/>
          <w:sz w:val="24"/>
          <w:szCs w:val="24"/>
        </w:rPr>
      </w:pPr>
      <w:r w:rsidRPr="005D1FD6">
        <w:rPr>
          <w:rFonts w:ascii="Comic Sans MS" w:hAnsi="Comic Sans MS"/>
          <w:sz w:val="24"/>
          <w:szCs w:val="24"/>
        </w:rPr>
        <w:t>Un argument difficile à avaler quand on voit les chiffres des ventes et des profits qui touchent des sommets d’année en année.</w:t>
      </w:r>
    </w:p>
    <w:p w:rsidR="005D1FD6" w:rsidRDefault="005D1FD6" w:rsidP="00FE5FC7">
      <w:pPr>
        <w:jc w:val="both"/>
        <w:rPr>
          <w:rFonts w:ascii="Comic Sans MS" w:hAnsi="Comic Sans MS"/>
          <w:sz w:val="24"/>
          <w:szCs w:val="24"/>
        </w:rPr>
      </w:pPr>
      <w:r w:rsidRPr="005D1FD6">
        <w:rPr>
          <w:rFonts w:ascii="Comic Sans MS" w:hAnsi="Comic Sans MS"/>
          <w:sz w:val="24"/>
          <w:szCs w:val="24"/>
        </w:rPr>
        <w:t xml:space="preserve">Un argument inacceptable quand on voit la désorganisation chronique du travail qui devient la règle sur tous les sites. Une désorganisation dont on finit d’ailleurs par se demander si elle n’est pas désirée voire organisée pour ensuite justifier une reprise en main façon </w:t>
      </w:r>
      <w:r w:rsidRPr="009A0385">
        <w:rPr>
          <w:rFonts w:ascii="Comic Sans MS" w:hAnsi="Comic Sans MS"/>
          <w:b/>
          <w:sz w:val="24"/>
          <w:szCs w:val="24"/>
        </w:rPr>
        <w:t>Lean et OTT.</w:t>
      </w:r>
    </w:p>
    <w:p w:rsidR="005D1FD6" w:rsidRPr="005D1FD6" w:rsidRDefault="005D1FD6">
      <w:pPr>
        <w:rPr>
          <w:rFonts w:ascii="Cooper Black" w:hAnsi="Cooper Black"/>
          <w:sz w:val="28"/>
          <w:szCs w:val="28"/>
          <w:u w:val="single"/>
        </w:rPr>
      </w:pPr>
    </w:p>
    <w:p w:rsidR="005D1FD6" w:rsidRPr="009A0385" w:rsidRDefault="005D1FD6">
      <w:pPr>
        <w:rPr>
          <w:rFonts w:ascii="Cooper Black" w:hAnsi="Cooper Black"/>
          <w:i/>
          <w:sz w:val="28"/>
          <w:szCs w:val="28"/>
          <w:u w:val="single"/>
        </w:rPr>
      </w:pPr>
      <w:r w:rsidRPr="009A0385">
        <w:rPr>
          <w:rFonts w:ascii="Cooper Black" w:hAnsi="Cooper Black"/>
          <w:i/>
          <w:sz w:val="28"/>
          <w:szCs w:val="28"/>
          <w:u w:val="single"/>
        </w:rPr>
        <w:t>« Mobilisation et unité syndicale…sur fond d’élection »</w:t>
      </w:r>
    </w:p>
    <w:p w:rsidR="005D1FD6" w:rsidRDefault="005D1FD6" w:rsidP="00FE5FC7">
      <w:pPr>
        <w:jc w:val="both"/>
        <w:rPr>
          <w:rFonts w:ascii="Comic Sans MS" w:hAnsi="Comic Sans MS"/>
          <w:sz w:val="24"/>
          <w:szCs w:val="24"/>
        </w:rPr>
      </w:pPr>
      <w:r>
        <w:rPr>
          <w:rFonts w:ascii="Comic Sans MS" w:hAnsi="Comic Sans MS"/>
          <w:sz w:val="24"/>
          <w:szCs w:val="24"/>
        </w:rPr>
        <w:t>Mais voilà, face aux réactions des salariés contre ce recul des conditions de vie que serait une réduction de l’amplitude horaire, la Direction a dû ralentir le rythme et étaler dans le temps, les réunions de négociations.</w:t>
      </w:r>
    </w:p>
    <w:p w:rsidR="009A0385" w:rsidRDefault="009A0385" w:rsidP="00FE5FC7">
      <w:pPr>
        <w:jc w:val="both"/>
        <w:rPr>
          <w:rFonts w:ascii="Comic Sans MS" w:hAnsi="Comic Sans MS"/>
          <w:sz w:val="24"/>
          <w:szCs w:val="24"/>
        </w:rPr>
      </w:pPr>
      <w:r>
        <w:rPr>
          <w:rFonts w:ascii="Comic Sans MS" w:hAnsi="Comic Sans MS"/>
          <w:sz w:val="24"/>
          <w:szCs w:val="24"/>
        </w:rPr>
        <w:t xml:space="preserve">Nous venons de vivre des élections professionnelles avec </w:t>
      </w:r>
      <w:proofErr w:type="spellStart"/>
      <w:r>
        <w:rPr>
          <w:rFonts w:ascii="Comic Sans MS" w:hAnsi="Comic Sans MS"/>
          <w:sz w:val="24"/>
          <w:szCs w:val="24"/>
        </w:rPr>
        <w:t>lqes</w:t>
      </w:r>
      <w:proofErr w:type="spellEnd"/>
      <w:r>
        <w:rPr>
          <w:rFonts w:ascii="Comic Sans MS" w:hAnsi="Comic Sans MS"/>
          <w:sz w:val="24"/>
          <w:szCs w:val="24"/>
        </w:rPr>
        <w:t xml:space="preserve"> résultats que nous connaissons et malgré nos divergences syndicales, l’unité tient toujours pour dire non à ce projet OTT et cela n’arrange pas les affaires de la Direction Générale qui a en point de mire les élections à venir, en Juin, dans les quatre sites qui n’ont pas encore voté.</w:t>
      </w:r>
    </w:p>
    <w:p w:rsidR="009A0385" w:rsidRDefault="009A0385" w:rsidP="00FE5FC7">
      <w:pPr>
        <w:jc w:val="both"/>
        <w:rPr>
          <w:rFonts w:ascii="Comic Sans MS" w:hAnsi="Comic Sans MS"/>
          <w:sz w:val="24"/>
          <w:szCs w:val="24"/>
        </w:rPr>
      </w:pPr>
      <w:r>
        <w:rPr>
          <w:rFonts w:ascii="Comic Sans MS" w:hAnsi="Comic Sans MS"/>
          <w:sz w:val="24"/>
          <w:szCs w:val="24"/>
        </w:rPr>
        <w:t>Alors nous assistons à un changement tactique de sa part. Le temps d’habillage et l’encadrement de la pause de 12 minutes qui étaient inclus dans le nouveau projet seraient maintenant négociés séparément.</w:t>
      </w:r>
    </w:p>
    <w:p w:rsidR="009A0385" w:rsidRDefault="009A0385" w:rsidP="00FE5FC7">
      <w:pPr>
        <w:jc w:val="both"/>
        <w:rPr>
          <w:rFonts w:ascii="Comic Sans MS" w:hAnsi="Comic Sans MS"/>
          <w:sz w:val="24"/>
          <w:szCs w:val="24"/>
        </w:rPr>
      </w:pPr>
      <w:r>
        <w:rPr>
          <w:rFonts w:ascii="Comic Sans MS" w:hAnsi="Comic Sans MS"/>
          <w:sz w:val="24"/>
          <w:szCs w:val="24"/>
        </w:rPr>
        <w:t>Nous voilà devant un projet à avaler en plusieurs bouchées…une cuillère pour Dassault, une cuillère pour EADS, une cuillère pour Corbeil-Essonnes…</w:t>
      </w:r>
    </w:p>
    <w:p w:rsidR="009A0385" w:rsidRPr="00B71AB2" w:rsidRDefault="009A0385">
      <w:pPr>
        <w:rPr>
          <w:rFonts w:ascii="Cooper Black" w:hAnsi="Cooper Black"/>
          <w:i/>
          <w:sz w:val="28"/>
          <w:szCs w:val="28"/>
          <w:u w:val="single"/>
        </w:rPr>
      </w:pPr>
      <w:r w:rsidRPr="00B71AB2">
        <w:rPr>
          <w:rFonts w:ascii="Cooper Black" w:hAnsi="Cooper Black"/>
          <w:i/>
          <w:sz w:val="28"/>
          <w:szCs w:val="28"/>
          <w:u w:val="single"/>
        </w:rPr>
        <w:lastRenderedPageBreak/>
        <w:t>« 13 heures de change mensuel payé 50€ brut !!! »</w:t>
      </w:r>
    </w:p>
    <w:p w:rsidR="009A0385" w:rsidRDefault="009A0385" w:rsidP="00B71AB2">
      <w:pPr>
        <w:ind w:left="-284"/>
        <w:jc w:val="both"/>
        <w:rPr>
          <w:rFonts w:ascii="Comic Sans MS" w:hAnsi="Comic Sans MS"/>
          <w:sz w:val="24"/>
          <w:szCs w:val="24"/>
        </w:rPr>
      </w:pPr>
      <w:r>
        <w:rPr>
          <w:rFonts w:ascii="Comic Sans MS" w:hAnsi="Comic Sans MS"/>
          <w:sz w:val="24"/>
          <w:szCs w:val="24"/>
        </w:rPr>
        <w:t>L</w:t>
      </w:r>
      <w:r w:rsidR="00305B21">
        <w:rPr>
          <w:rFonts w:ascii="Comic Sans MS" w:hAnsi="Comic Sans MS"/>
          <w:sz w:val="24"/>
          <w:szCs w:val="24"/>
        </w:rPr>
        <w:t>a</w:t>
      </w:r>
      <w:r>
        <w:rPr>
          <w:rFonts w:ascii="Comic Sans MS" w:hAnsi="Comic Sans MS"/>
          <w:sz w:val="24"/>
          <w:szCs w:val="24"/>
        </w:rPr>
        <w:t xml:space="preserve"> Direction Générale cherche ainsi à ferrer, par un appel du pied non déguisé, la signature d’un syndicat, en le ou les appâtant par une prime</w:t>
      </w:r>
      <w:r w:rsidR="00FE5FC7">
        <w:rPr>
          <w:rFonts w:ascii="Comic Sans MS" w:hAnsi="Comic Sans MS"/>
          <w:sz w:val="24"/>
          <w:szCs w:val="24"/>
        </w:rPr>
        <w:t xml:space="preserve"> </w:t>
      </w:r>
      <w:r>
        <w:rPr>
          <w:rFonts w:ascii="Comic Sans MS" w:hAnsi="Comic Sans MS"/>
          <w:sz w:val="24"/>
          <w:szCs w:val="24"/>
        </w:rPr>
        <w:t>ridicule au vu de notre tarif horaire individuel.</w:t>
      </w:r>
    </w:p>
    <w:p w:rsidR="009A0385" w:rsidRDefault="00FE5FC7" w:rsidP="00B71AB2">
      <w:pPr>
        <w:ind w:left="-284"/>
        <w:jc w:val="both"/>
        <w:rPr>
          <w:rFonts w:ascii="Comic Sans MS" w:hAnsi="Comic Sans MS"/>
          <w:sz w:val="24"/>
          <w:szCs w:val="24"/>
        </w:rPr>
      </w:pPr>
      <w:r>
        <w:rPr>
          <w:rFonts w:ascii="Comic Sans MS" w:hAnsi="Comic Sans MS"/>
          <w:sz w:val="24"/>
          <w:szCs w:val="24"/>
        </w:rPr>
        <w:t>L</w:t>
      </w:r>
      <w:r w:rsidR="00305B21">
        <w:rPr>
          <w:rFonts w:ascii="Comic Sans MS" w:hAnsi="Comic Sans MS"/>
          <w:sz w:val="24"/>
          <w:szCs w:val="24"/>
        </w:rPr>
        <w:t>’effet recherché est la division de l’unité syndicale afin de nous faire avaler le plus gros morceau qu’est l’augmentation significative de la plage fixe.</w:t>
      </w:r>
    </w:p>
    <w:p w:rsidR="00305B21" w:rsidRDefault="00305B21" w:rsidP="00B71AB2">
      <w:pPr>
        <w:ind w:left="-284"/>
        <w:jc w:val="both"/>
        <w:rPr>
          <w:rFonts w:ascii="Comic Sans MS" w:hAnsi="Comic Sans MS"/>
          <w:sz w:val="24"/>
          <w:szCs w:val="24"/>
        </w:rPr>
      </w:pPr>
      <w:r>
        <w:rPr>
          <w:rFonts w:ascii="Comic Sans MS" w:hAnsi="Comic Sans MS"/>
          <w:sz w:val="24"/>
          <w:szCs w:val="24"/>
        </w:rPr>
        <w:t xml:space="preserve">Mais la CGT Dassault Martignas fait confiance à la lucidité des syndicats et des salariés afin de ne pas tomber dans le panneau. Nous ne nous ferons pas acheter par une prime de 50€ brut qui ne compensera en rien les galères </w:t>
      </w:r>
      <w:r w:rsidR="00A6529F">
        <w:rPr>
          <w:rFonts w:ascii="Comic Sans MS" w:hAnsi="Comic Sans MS"/>
          <w:sz w:val="24"/>
          <w:szCs w:val="24"/>
        </w:rPr>
        <w:t>causées</w:t>
      </w:r>
      <w:r>
        <w:rPr>
          <w:rFonts w:ascii="Comic Sans MS" w:hAnsi="Comic Sans MS"/>
          <w:sz w:val="24"/>
          <w:szCs w:val="24"/>
        </w:rPr>
        <w:t xml:space="preserve"> par une réduction de l’amplitude hor</w:t>
      </w:r>
      <w:r w:rsidR="00C65EB2">
        <w:rPr>
          <w:rFonts w:ascii="Comic Sans MS" w:hAnsi="Comic Sans MS"/>
          <w:sz w:val="24"/>
          <w:szCs w:val="24"/>
        </w:rPr>
        <w:t>a</w:t>
      </w:r>
      <w:r>
        <w:rPr>
          <w:rFonts w:ascii="Comic Sans MS" w:hAnsi="Comic Sans MS"/>
          <w:sz w:val="24"/>
          <w:szCs w:val="24"/>
        </w:rPr>
        <w:t>ire.</w:t>
      </w:r>
    </w:p>
    <w:p w:rsidR="00C65EB2" w:rsidRDefault="00C65EB2" w:rsidP="00B71AB2">
      <w:pPr>
        <w:ind w:left="-284"/>
        <w:jc w:val="both"/>
        <w:rPr>
          <w:rFonts w:ascii="Comic Sans MS" w:hAnsi="Comic Sans MS"/>
          <w:sz w:val="24"/>
          <w:szCs w:val="24"/>
        </w:rPr>
      </w:pPr>
      <w:r>
        <w:rPr>
          <w:rFonts w:ascii="Comic Sans MS" w:hAnsi="Comic Sans MS"/>
          <w:sz w:val="24"/>
          <w:szCs w:val="24"/>
        </w:rPr>
        <w:t>Nous devons rester attentifs, soudés et réactifs afin de ne pas se laisser berner.</w:t>
      </w:r>
    </w:p>
    <w:p w:rsidR="00C65EB2" w:rsidRDefault="00C65EB2" w:rsidP="00B71AB2">
      <w:pPr>
        <w:ind w:left="-284"/>
        <w:jc w:val="both"/>
        <w:rPr>
          <w:rFonts w:ascii="Comic Sans MS" w:hAnsi="Comic Sans MS"/>
          <w:sz w:val="24"/>
          <w:szCs w:val="24"/>
        </w:rPr>
      </w:pPr>
    </w:p>
    <w:p w:rsidR="00C65EB2" w:rsidRPr="00C65EB2" w:rsidRDefault="00C65EB2" w:rsidP="00C65EB2">
      <w:pPr>
        <w:ind w:left="-284"/>
        <w:jc w:val="center"/>
        <w:rPr>
          <w:rFonts w:ascii="Cooper Black" w:hAnsi="Cooper Black"/>
          <w:sz w:val="32"/>
          <w:szCs w:val="32"/>
        </w:rPr>
      </w:pPr>
      <w:r w:rsidRPr="00C65EB2">
        <w:rPr>
          <w:rFonts w:ascii="Cooper Black" w:hAnsi="Cooper Black"/>
          <w:sz w:val="32"/>
          <w:szCs w:val="32"/>
        </w:rPr>
        <w:t>Continuons à dire non à la Désorganisation du Temps de Travail !</w:t>
      </w:r>
    </w:p>
    <w:p w:rsidR="009A0385" w:rsidRDefault="009A0385">
      <w:pPr>
        <w:rPr>
          <w:rFonts w:ascii="Comic Sans MS" w:hAnsi="Comic Sans MS"/>
          <w:sz w:val="24"/>
          <w:szCs w:val="24"/>
        </w:rPr>
      </w:pPr>
    </w:p>
    <w:p w:rsidR="00C65EB2" w:rsidRPr="00B71AB2" w:rsidRDefault="00C65EB2" w:rsidP="00B71AB2">
      <w:pPr>
        <w:jc w:val="both"/>
        <w:rPr>
          <w:rFonts w:ascii="Comic Sans MS" w:hAnsi="Comic Sans MS"/>
          <w:sz w:val="28"/>
          <w:szCs w:val="28"/>
        </w:rPr>
      </w:pPr>
      <w:r w:rsidRPr="00B71AB2">
        <w:rPr>
          <w:rFonts w:ascii="Comic Sans MS" w:hAnsi="Comic Sans MS"/>
          <w:sz w:val="28"/>
          <w:szCs w:val="28"/>
        </w:rPr>
        <w:t xml:space="preserve">La CGT Dassault Aviation Martignas </w:t>
      </w:r>
      <w:r w:rsidR="00A6529F" w:rsidRPr="00B71AB2">
        <w:rPr>
          <w:rFonts w:ascii="Comic Sans MS" w:hAnsi="Comic Sans MS"/>
          <w:sz w:val="28"/>
          <w:szCs w:val="28"/>
        </w:rPr>
        <w:t>espère</w:t>
      </w:r>
      <w:r w:rsidRPr="00B71AB2">
        <w:rPr>
          <w:rFonts w:ascii="Comic Sans MS" w:hAnsi="Comic Sans MS"/>
          <w:sz w:val="28"/>
          <w:szCs w:val="28"/>
        </w:rPr>
        <w:t xml:space="preserve"> que vous avez passé de très bonnes fêtes, profité de celles-ci pour se reposer et d’être revenu en forme à 5h54 pour les équipiers du matin, entre 7h et 8h30 pour les horaires normaux !</w:t>
      </w:r>
    </w:p>
    <w:p w:rsidR="00C65EB2" w:rsidRPr="00B71AB2" w:rsidRDefault="00B71AB2" w:rsidP="00B71AB2">
      <w:pPr>
        <w:jc w:val="center"/>
        <w:rPr>
          <w:rFonts w:ascii="Brush Script MT" w:hAnsi="Brush Script MT"/>
          <w:b/>
          <w:sz w:val="56"/>
          <w:szCs w:val="56"/>
        </w:rPr>
      </w:pPr>
      <w:r w:rsidRPr="00B71AB2">
        <w:rPr>
          <w:rFonts w:ascii="Brush Script MT" w:hAnsi="Brush Script MT"/>
          <w:b/>
          <w:sz w:val="56"/>
          <w:szCs w:val="56"/>
        </w:rPr>
        <w:t>Cela en 2015, 2016,2017 etc…</w:t>
      </w:r>
    </w:p>
    <w:p w:rsidR="009A0385" w:rsidRPr="005D1FD6" w:rsidRDefault="009A0385">
      <w:pPr>
        <w:rPr>
          <w:rFonts w:ascii="Comic Sans MS" w:hAnsi="Comic Sans MS"/>
          <w:sz w:val="24"/>
          <w:szCs w:val="24"/>
        </w:rPr>
      </w:pPr>
    </w:p>
    <w:p w:rsidR="005D1FD6" w:rsidRDefault="005D1FD6"/>
    <w:p w:rsidR="00B71AB2" w:rsidRDefault="00B71AB2"/>
    <w:p w:rsidR="00A6529F" w:rsidRPr="00A6529F" w:rsidRDefault="00A6529F" w:rsidP="00A6529F">
      <w:pPr>
        <w:jc w:val="right"/>
        <w:rPr>
          <w:rFonts w:ascii="Baskerville Old Face" w:hAnsi="Baskerville Old Face"/>
        </w:rPr>
      </w:pPr>
      <w:r w:rsidRPr="00A6529F">
        <w:rPr>
          <w:rFonts w:ascii="Baskerville Old Face" w:hAnsi="Baskerville Old Face"/>
        </w:rPr>
        <w:t xml:space="preserve">Martignas, le </w:t>
      </w:r>
      <w:r w:rsidR="00DD7D52">
        <w:rPr>
          <w:rFonts w:ascii="Baskerville Old Face" w:hAnsi="Baskerville Old Face"/>
        </w:rPr>
        <w:t xml:space="preserve">08 Janvier </w:t>
      </w:r>
      <w:r w:rsidRPr="00A6529F">
        <w:rPr>
          <w:rFonts w:ascii="Baskerville Old Face" w:hAnsi="Baskerville Old Face"/>
        </w:rPr>
        <w:t xml:space="preserve"> 2015</w:t>
      </w:r>
    </w:p>
    <w:sectPr w:rsidR="00A6529F" w:rsidRPr="00A6529F" w:rsidSect="009A0385">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D6"/>
    <w:rsid w:val="000008C2"/>
    <w:rsid w:val="00305B21"/>
    <w:rsid w:val="00473340"/>
    <w:rsid w:val="005D1FD6"/>
    <w:rsid w:val="009A0385"/>
    <w:rsid w:val="00A6529F"/>
    <w:rsid w:val="00B71AB2"/>
    <w:rsid w:val="00C65EB2"/>
    <w:rsid w:val="00DD7D52"/>
    <w:rsid w:val="00FE5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2</cp:revision>
  <cp:lastPrinted>2015-01-07T14:46:00Z</cp:lastPrinted>
  <dcterms:created xsi:type="dcterms:W3CDTF">2015-01-06T09:52:00Z</dcterms:created>
  <dcterms:modified xsi:type="dcterms:W3CDTF">2015-01-07T14:55:00Z</dcterms:modified>
</cp:coreProperties>
</file>